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04524" w14:textId="77777777" w:rsidR="00B5322A" w:rsidRPr="00B5322A" w:rsidRDefault="00B5322A" w:rsidP="00B5322A">
      <w:pPr>
        <w:pStyle w:val="Title"/>
        <w:rPr>
          <w:b/>
          <w:bCs/>
        </w:rPr>
      </w:pPr>
      <w:r w:rsidRPr="00B5322A">
        <w:rPr>
          <w:b/>
          <w:bCs/>
        </w:rPr>
        <w:t>Spelling Policy Template – [School Name]</w:t>
      </w:r>
    </w:p>
    <w:p w14:paraId="24B974DC" w14:textId="77777777" w:rsidR="00B5322A" w:rsidRPr="00B5322A" w:rsidRDefault="00B5322A" w:rsidP="00B5322A">
      <w:pPr>
        <w:rPr>
          <w:rFonts w:ascii="Arial" w:hAnsi="Arial" w:cs="Arial"/>
        </w:rPr>
      </w:pPr>
    </w:p>
    <w:p w14:paraId="79C4DC48" w14:textId="77777777" w:rsidR="00B5322A" w:rsidRPr="00B5322A" w:rsidRDefault="00B5322A" w:rsidP="00B5322A">
      <w:pPr>
        <w:pStyle w:val="Heading2"/>
      </w:pPr>
      <w:r w:rsidRPr="00B5322A">
        <w:t>Vision</w:t>
      </w:r>
    </w:p>
    <w:p w14:paraId="1043B77C" w14:textId="77777777" w:rsidR="00B5322A" w:rsidRPr="00B5322A" w:rsidRDefault="00B5322A" w:rsidP="00B5322A">
      <w:pPr>
        <w:rPr>
          <w:rFonts w:ascii="Arial" w:hAnsi="Arial" w:cs="Arial"/>
        </w:rPr>
      </w:pPr>
    </w:p>
    <w:p w14:paraId="10E2D74F" w14:textId="77777777" w:rsidR="00B5322A" w:rsidRPr="00B5322A" w:rsidRDefault="00B5322A" w:rsidP="00B5322A">
      <w:pPr>
        <w:rPr>
          <w:rFonts w:ascii="Arial" w:hAnsi="Arial" w:cs="Arial"/>
        </w:rPr>
      </w:pPr>
      <w:r w:rsidRPr="00B5322A">
        <w:rPr>
          <w:rFonts w:ascii="Arial" w:hAnsi="Arial" w:cs="Arial"/>
        </w:rPr>
        <w:t>[School Name] expects every pupil to acquire accurate, fluent spelling that enables clear written communication across the curriculum. Spelling is taught explicitly, practiced daily, and applied purposefully in authentic writing so that pupils become confident, independent writers who understand how the English spelling system works and how to select strategies that help them spell unfamiliar words. This policy aligns with the national curriculum for England and the latest inspection frameworks so that pupils’ outcomes in reading and writing are high and rising from the early years through to Key Stage 4. It recognises the strong evidence that habitual reading and rich vocabulary instruction support spelling development and broader attainment, including the Department for Education’s research on reading for pleasure and subsequent guidance.</w:t>
      </w:r>
    </w:p>
    <w:p w14:paraId="696A9B35" w14:textId="77777777" w:rsidR="00B5322A" w:rsidRPr="00B5322A" w:rsidRDefault="00B5322A" w:rsidP="00B5322A">
      <w:pPr>
        <w:rPr>
          <w:rFonts w:ascii="Arial" w:hAnsi="Arial" w:cs="Arial"/>
        </w:rPr>
      </w:pPr>
    </w:p>
    <w:p w14:paraId="3FBEF283" w14:textId="580ADAE4" w:rsidR="00B5322A" w:rsidRPr="00B5322A" w:rsidRDefault="00B5322A" w:rsidP="00B5322A">
      <w:pPr>
        <w:rPr>
          <w:rFonts w:ascii="Arial" w:hAnsi="Arial" w:cs="Arial"/>
        </w:rPr>
      </w:pPr>
      <w:r w:rsidRPr="00B5322A">
        <w:rPr>
          <w:rFonts w:ascii="Arial" w:hAnsi="Arial" w:cs="Arial"/>
        </w:rPr>
        <w:t>This template incorporates approaches proven in classrooms, including explicitly teaching common patterns and conventions, morphology and etymology, and systematic, cumulative practice with prompt feedback. It also embeds a culture that promotes curiosity about words, their meanings and histories, and the deliberate use of memory techniques so pupils learn, retain and apply taught spellings when composing independently. Where appropriate, pupils’ progress is supported through targeted intervention and close partnership with parents and carers.</w:t>
      </w:r>
    </w:p>
    <w:p w14:paraId="1B6A5F5D" w14:textId="77777777" w:rsidR="00B5322A" w:rsidRPr="00B5322A" w:rsidRDefault="00B5322A" w:rsidP="00B5322A">
      <w:pPr>
        <w:rPr>
          <w:rFonts w:ascii="Arial" w:hAnsi="Arial" w:cs="Arial"/>
        </w:rPr>
      </w:pPr>
    </w:p>
    <w:p w14:paraId="5AD9291B" w14:textId="77777777" w:rsidR="00B5322A" w:rsidRPr="00B5322A" w:rsidRDefault="00B5322A" w:rsidP="00B5322A">
      <w:pPr>
        <w:pStyle w:val="Heading2"/>
      </w:pPr>
      <w:r w:rsidRPr="00B5322A">
        <w:t>Legal framework</w:t>
      </w:r>
    </w:p>
    <w:p w14:paraId="580AE519" w14:textId="77777777" w:rsidR="00B5322A" w:rsidRPr="00B5322A" w:rsidRDefault="00B5322A" w:rsidP="00B5322A">
      <w:pPr>
        <w:rPr>
          <w:rFonts w:ascii="Arial" w:hAnsi="Arial" w:cs="Arial"/>
        </w:rPr>
      </w:pPr>
    </w:p>
    <w:p w14:paraId="3503C653" w14:textId="77777777" w:rsidR="00B5322A" w:rsidRPr="00B5322A" w:rsidRDefault="00B5322A" w:rsidP="00B5322A">
      <w:pPr>
        <w:rPr>
          <w:rFonts w:ascii="Arial" w:hAnsi="Arial" w:cs="Arial"/>
        </w:rPr>
      </w:pPr>
      <w:r w:rsidRPr="00B5322A">
        <w:rPr>
          <w:rFonts w:ascii="Arial" w:hAnsi="Arial" w:cs="Arial"/>
        </w:rPr>
        <w:t>This policy is implemented within the legal duties on schools to deliver the national curriculum and to safeguard and promote pupils’ welfare. The following statutory and regulatory documents inform this policy and its procedures.</w:t>
      </w:r>
    </w:p>
    <w:p w14:paraId="6CDC3A9D" w14:textId="77777777" w:rsidR="00B5322A" w:rsidRPr="00B5322A" w:rsidRDefault="00B5322A" w:rsidP="00B5322A">
      <w:pPr>
        <w:rPr>
          <w:rFonts w:ascii="Arial" w:hAnsi="Arial" w:cs="Arial"/>
        </w:rPr>
      </w:pPr>
    </w:p>
    <w:p w14:paraId="57C1786B" w14:textId="77777777" w:rsidR="00B5322A" w:rsidRPr="00B5322A" w:rsidRDefault="00B5322A" w:rsidP="00B5322A">
      <w:pPr>
        <w:rPr>
          <w:rFonts w:ascii="Arial" w:hAnsi="Arial" w:cs="Arial"/>
        </w:rPr>
      </w:pPr>
      <w:r w:rsidRPr="00B5322A">
        <w:rPr>
          <w:rFonts w:ascii="Arial" w:hAnsi="Arial" w:cs="Arial"/>
        </w:rPr>
        <w:t>For all state-funded schools, the national curriculum programmes of study and appendices specify statutory spelling content, including English Appendix 1. The framework and appendices outline patterns, statutory word lists for Years 3 and 4 and for Years 5 and 6, and expectations for Key Stages 3 and 4.</w:t>
      </w:r>
    </w:p>
    <w:p w14:paraId="3435838D" w14:textId="77777777" w:rsidR="00B5322A" w:rsidRPr="00B5322A" w:rsidRDefault="00B5322A" w:rsidP="00B5322A">
      <w:pPr>
        <w:rPr>
          <w:rFonts w:ascii="Arial" w:hAnsi="Arial" w:cs="Arial"/>
        </w:rPr>
      </w:pPr>
    </w:p>
    <w:p w14:paraId="04049A88" w14:textId="77777777" w:rsidR="00B5322A" w:rsidRPr="00B5322A" w:rsidRDefault="00B5322A" w:rsidP="00B5322A">
      <w:pPr>
        <w:rPr>
          <w:rFonts w:ascii="Arial" w:hAnsi="Arial" w:cs="Arial"/>
        </w:rPr>
      </w:pPr>
      <w:r w:rsidRPr="00B5322A">
        <w:rPr>
          <w:rFonts w:ascii="Arial" w:hAnsi="Arial" w:cs="Arial"/>
        </w:rPr>
        <w:lastRenderedPageBreak/>
        <w:t>Ofsted’s education inspection framework for use from November 2025 sets out how inspectors evaluate quality of education, behaviour and attitudes, personal development and leadership and management in maintained schools and academies. Inspectors consider curriculum design and implementation, including how the curriculum builds knowledge and supports reading and writing.</w:t>
      </w:r>
    </w:p>
    <w:p w14:paraId="3FA912DF" w14:textId="77777777" w:rsidR="00B5322A" w:rsidRPr="00B5322A" w:rsidRDefault="00B5322A" w:rsidP="00B5322A">
      <w:pPr>
        <w:rPr>
          <w:rFonts w:ascii="Arial" w:hAnsi="Arial" w:cs="Arial"/>
        </w:rPr>
      </w:pPr>
    </w:p>
    <w:p w14:paraId="5445C915" w14:textId="77777777" w:rsidR="00B5322A" w:rsidRPr="00B5322A" w:rsidRDefault="00B5322A" w:rsidP="00B5322A">
      <w:pPr>
        <w:rPr>
          <w:rFonts w:ascii="Arial" w:hAnsi="Arial" w:cs="Arial"/>
        </w:rPr>
      </w:pPr>
      <w:r w:rsidRPr="00B5322A">
        <w:rPr>
          <w:rFonts w:ascii="Arial" w:hAnsi="Arial" w:cs="Arial"/>
        </w:rPr>
        <w:t>Independent schools inspected by the Independent Schools Inspectorate (ISI) should align practice with the ISI inspection framework, which evaluates curriculum quality and reading and literacy across phases and links to the Independent School Standards.</w:t>
      </w:r>
    </w:p>
    <w:p w14:paraId="143FFCD4" w14:textId="77777777" w:rsidR="00B5322A" w:rsidRPr="00B5322A" w:rsidRDefault="00B5322A" w:rsidP="00B5322A">
      <w:pPr>
        <w:rPr>
          <w:rFonts w:ascii="Arial" w:hAnsi="Arial" w:cs="Arial"/>
        </w:rPr>
      </w:pPr>
    </w:p>
    <w:p w14:paraId="75D30E74" w14:textId="77777777" w:rsidR="00B5322A" w:rsidRPr="00B5322A" w:rsidRDefault="00B5322A" w:rsidP="00B5322A">
      <w:pPr>
        <w:rPr>
          <w:rFonts w:ascii="Arial" w:hAnsi="Arial" w:cs="Arial"/>
        </w:rPr>
      </w:pPr>
      <w:r w:rsidRPr="00B5322A">
        <w:rPr>
          <w:rFonts w:ascii="Arial" w:hAnsi="Arial" w:cs="Arial"/>
        </w:rPr>
        <w:t>Schools with boarding provision must meet the National Minimum Standards for Boarding Schools (September 2022) and, where applicable, the National Minimum Standards for Residential Special Schools. Spelling and literacy teaching should be available to boarders consistently with day provision, with appropriate evening study support.</w:t>
      </w:r>
    </w:p>
    <w:p w14:paraId="3CDE763F" w14:textId="77777777" w:rsidR="00B5322A" w:rsidRPr="00B5322A" w:rsidRDefault="00B5322A" w:rsidP="00B5322A">
      <w:pPr>
        <w:rPr>
          <w:rFonts w:ascii="Arial" w:hAnsi="Arial" w:cs="Arial"/>
        </w:rPr>
      </w:pPr>
    </w:p>
    <w:p w14:paraId="3D6B1D56" w14:textId="77777777" w:rsidR="00B5322A" w:rsidRPr="00B5322A" w:rsidRDefault="00B5322A" w:rsidP="00B5322A">
      <w:pPr>
        <w:rPr>
          <w:rFonts w:ascii="Arial" w:hAnsi="Arial" w:cs="Arial"/>
        </w:rPr>
      </w:pPr>
      <w:r w:rsidRPr="00B5322A">
        <w:rPr>
          <w:rFonts w:ascii="Arial" w:hAnsi="Arial" w:cs="Arial"/>
        </w:rPr>
        <w:t>Data protection and assessment records must comply with UK GDPR and the Data Protection Act 2018; assessment information must be processed lawfully, used for the purposes described in this policy, and shared only with authorised parties. (For detailed operational guidance, schools should refer to the Information Commissioner’s Office.)</w:t>
      </w:r>
    </w:p>
    <w:p w14:paraId="51514CE6" w14:textId="77777777" w:rsidR="00B5322A" w:rsidRPr="00B5322A" w:rsidRDefault="00B5322A" w:rsidP="00B5322A">
      <w:pPr>
        <w:rPr>
          <w:rFonts w:ascii="Arial" w:hAnsi="Arial" w:cs="Arial"/>
        </w:rPr>
      </w:pPr>
    </w:p>
    <w:p w14:paraId="36FFF988" w14:textId="77777777" w:rsidR="00B5322A" w:rsidRPr="00B5322A" w:rsidRDefault="00B5322A" w:rsidP="00B5322A">
      <w:pPr>
        <w:pStyle w:val="Heading2"/>
      </w:pPr>
      <w:r w:rsidRPr="00B5322A">
        <w:t>Roles and responsibilities</w:t>
      </w:r>
    </w:p>
    <w:p w14:paraId="1514B86A" w14:textId="77777777" w:rsidR="00B5322A" w:rsidRPr="00B5322A" w:rsidRDefault="00B5322A" w:rsidP="00B5322A">
      <w:pPr>
        <w:rPr>
          <w:rFonts w:ascii="Arial" w:hAnsi="Arial" w:cs="Arial"/>
        </w:rPr>
      </w:pPr>
    </w:p>
    <w:p w14:paraId="56F38476" w14:textId="77777777" w:rsidR="00B5322A" w:rsidRPr="00B5322A" w:rsidRDefault="00B5322A" w:rsidP="00B5322A">
      <w:pPr>
        <w:rPr>
          <w:rFonts w:ascii="Arial" w:hAnsi="Arial" w:cs="Arial"/>
        </w:rPr>
      </w:pPr>
      <w:r w:rsidRPr="00B5322A">
        <w:rPr>
          <w:rFonts w:ascii="Arial" w:hAnsi="Arial" w:cs="Arial"/>
        </w:rPr>
        <w:t>The governing body and trustees approve this policy, monitor its implementation, and receive termly reports on curriculum impact and pupils’ outcomes in spelling, including vulnerable groups and pupils with SEND. Senior leaders ensure the curriculum for spelling is ambitious, coherently planned and sequenced, appropriately resourced, and delivered by staff with the necessary expertise. Leaders also ensure assessment systems identify pupils at risk of falling behind and that effective intervention is provided promptly.</w:t>
      </w:r>
    </w:p>
    <w:p w14:paraId="572D876B" w14:textId="77777777" w:rsidR="00B5322A" w:rsidRPr="00B5322A" w:rsidRDefault="00B5322A" w:rsidP="00B5322A">
      <w:pPr>
        <w:rPr>
          <w:rFonts w:ascii="Arial" w:hAnsi="Arial" w:cs="Arial"/>
        </w:rPr>
      </w:pPr>
    </w:p>
    <w:p w14:paraId="08B10AF0" w14:textId="77777777" w:rsidR="00B5322A" w:rsidRPr="00B5322A" w:rsidRDefault="00B5322A" w:rsidP="00B5322A">
      <w:pPr>
        <w:rPr>
          <w:rFonts w:ascii="Arial" w:hAnsi="Arial" w:cs="Arial"/>
        </w:rPr>
      </w:pPr>
      <w:r w:rsidRPr="00B5322A">
        <w:rPr>
          <w:rFonts w:ascii="Arial" w:hAnsi="Arial" w:cs="Arial"/>
        </w:rPr>
        <w:t>The subject leader for English (or designated spelling lead) maintains a clear, evidence-informed strategy for the teaching of spelling; supports staff professional development; monitors planning, teaching and work samples; reviews assessment information; and reports on strengths and areas for development. The subject leader oversees resource selection and ensures consistency of approach to classroom displays, word banks and the sharing of strategies with parents and carers.</w:t>
      </w:r>
    </w:p>
    <w:p w14:paraId="0AFD3E5B" w14:textId="77777777" w:rsidR="00B5322A" w:rsidRPr="00B5322A" w:rsidRDefault="00B5322A" w:rsidP="00B5322A">
      <w:pPr>
        <w:rPr>
          <w:rFonts w:ascii="Arial" w:hAnsi="Arial" w:cs="Arial"/>
        </w:rPr>
      </w:pPr>
    </w:p>
    <w:p w14:paraId="304DE022" w14:textId="77777777" w:rsidR="00B5322A" w:rsidRPr="00B5322A" w:rsidRDefault="00B5322A" w:rsidP="00B5322A">
      <w:pPr>
        <w:rPr>
          <w:rFonts w:ascii="Arial" w:hAnsi="Arial" w:cs="Arial"/>
        </w:rPr>
      </w:pPr>
    </w:p>
    <w:p w14:paraId="369C3F3C" w14:textId="77777777" w:rsidR="00B5322A" w:rsidRPr="00B5322A" w:rsidRDefault="00B5322A" w:rsidP="00B5322A">
      <w:pPr>
        <w:rPr>
          <w:rFonts w:ascii="Arial" w:hAnsi="Arial" w:cs="Arial"/>
        </w:rPr>
      </w:pPr>
    </w:p>
    <w:p w14:paraId="2332B432" w14:textId="77777777" w:rsidR="00B5322A" w:rsidRPr="00B5322A" w:rsidRDefault="00B5322A" w:rsidP="00B5322A">
      <w:pPr>
        <w:rPr>
          <w:rFonts w:ascii="Arial" w:hAnsi="Arial" w:cs="Arial"/>
        </w:rPr>
      </w:pPr>
      <w:r w:rsidRPr="00B5322A">
        <w:rPr>
          <w:rFonts w:ascii="Arial" w:hAnsi="Arial" w:cs="Arial"/>
        </w:rPr>
        <w:t>Teachers deliver the agreed curriculum sequence, model strategies explicitly, provide daily practice and feedback, and ensure pupils apply taught spellings in writing across subjects. Teachers maintain class records, analyse outcomes, and adapt teaching for pupils who need more practice or different approaches.</w:t>
      </w:r>
    </w:p>
    <w:p w14:paraId="6B379C02" w14:textId="77777777" w:rsidR="00B5322A" w:rsidRPr="00B5322A" w:rsidRDefault="00B5322A" w:rsidP="00B5322A">
      <w:pPr>
        <w:rPr>
          <w:rFonts w:ascii="Arial" w:hAnsi="Arial" w:cs="Arial"/>
        </w:rPr>
      </w:pPr>
    </w:p>
    <w:p w14:paraId="4F68DB42" w14:textId="77777777" w:rsidR="00B5322A" w:rsidRPr="00B5322A" w:rsidRDefault="00B5322A" w:rsidP="00B5322A">
      <w:pPr>
        <w:rPr>
          <w:rFonts w:ascii="Arial" w:hAnsi="Arial" w:cs="Arial"/>
        </w:rPr>
      </w:pPr>
      <w:r w:rsidRPr="00B5322A">
        <w:rPr>
          <w:rFonts w:ascii="Arial" w:hAnsi="Arial" w:cs="Arial"/>
        </w:rPr>
        <w:t>Parents and carers are partners in reinforcing taught patterns and strategies at home. The school provides clear guidance on the methods used in lessons, communicates word lists or patterns for home practice, and signposts reputable support materials. Where concerns arise about progress, staff discuss support strategies with parents promptly.</w:t>
      </w:r>
    </w:p>
    <w:p w14:paraId="0E1861D9" w14:textId="77777777" w:rsidR="00B5322A" w:rsidRPr="00B5322A" w:rsidRDefault="00B5322A" w:rsidP="00B5322A">
      <w:pPr>
        <w:rPr>
          <w:rFonts w:ascii="Arial" w:hAnsi="Arial" w:cs="Arial"/>
        </w:rPr>
      </w:pPr>
    </w:p>
    <w:p w14:paraId="058E2720" w14:textId="6978A3FB" w:rsidR="00B5322A" w:rsidRPr="00B5322A" w:rsidRDefault="00B5322A" w:rsidP="00B5322A">
      <w:pPr>
        <w:rPr>
          <w:rFonts w:ascii="Arial" w:hAnsi="Arial" w:cs="Arial"/>
        </w:rPr>
      </w:pPr>
      <w:r w:rsidRPr="00B5322A">
        <w:rPr>
          <w:rFonts w:ascii="Arial" w:hAnsi="Arial" w:cs="Arial"/>
        </w:rPr>
        <w:t>Pupils are taught to take responsibility for improving their spelling by selecting and using taught strategies, maintaining personal spelling journals, and checking and editing their writing.</w:t>
      </w:r>
    </w:p>
    <w:p w14:paraId="397F9DBD" w14:textId="77777777" w:rsidR="00B5322A" w:rsidRPr="00B5322A" w:rsidRDefault="00B5322A" w:rsidP="00B5322A">
      <w:pPr>
        <w:rPr>
          <w:rFonts w:ascii="Arial" w:hAnsi="Arial" w:cs="Arial"/>
        </w:rPr>
      </w:pPr>
    </w:p>
    <w:p w14:paraId="6FD32E74" w14:textId="77777777" w:rsidR="00B5322A" w:rsidRPr="00B5322A" w:rsidRDefault="00B5322A" w:rsidP="00B5322A">
      <w:pPr>
        <w:pStyle w:val="Heading2"/>
      </w:pPr>
      <w:r w:rsidRPr="00B5322A">
        <w:t>National curriculum references</w:t>
      </w:r>
    </w:p>
    <w:p w14:paraId="13AA0D55" w14:textId="77777777" w:rsidR="00B5322A" w:rsidRPr="00B5322A" w:rsidRDefault="00B5322A" w:rsidP="00B5322A">
      <w:pPr>
        <w:rPr>
          <w:rFonts w:ascii="Arial" w:hAnsi="Arial" w:cs="Arial"/>
        </w:rPr>
      </w:pPr>
    </w:p>
    <w:p w14:paraId="7DCE2CA6" w14:textId="77777777" w:rsidR="00B5322A" w:rsidRPr="00B5322A" w:rsidRDefault="00B5322A" w:rsidP="00B5322A">
      <w:pPr>
        <w:rPr>
          <w:rFonts w:ascii="Arial" w:hAnsi="Arial" w:cs="Arial"/>
        </w:rPr>
      </w:pPr>
      <w:r w:rsidRPr="00B5322A">
        <w:rPr>
          <w:rFonts w:ascii="Arial" w:hAnsi="Arial" w:cs="Arial"/>
        </w:rPr>
        <w:t>This policy implements the statutory expectations of the national curriculum for English across key stages. In Key Stages 1 and 2, English Appendix 1 sets out required spelling content, including phoneme–grapheme correspondences, rules for adding suffixes and prefixes, and statutory word lists. In Key Stage 3 and Key Stage 4, pupils consolidate and extend accurate spelling as part of writing clearly and precisely for different purposes and audiences. Staff use the national curriculum (and Appendix 1) to plan progressive sequences and to select example words that embody the taught pattern.</w:t>
      </w:r>
    </w:p>
    <w:p w14:paraId="6993D40A" w14:textId="77777777" w:rsidR="00B5322A" w:rsidRPr="00B5322A" w:rsidRDefault="00B5322A" w:rsidP="00B5322A">
      <w:pPr>
        <w:rPr>
          <w:rFonts w:ascii="Arial" w:hAnsi="Arial" w:cs="Arial"/>
        </w:rPr>
      </w:pPr>
    </w:p>
    <w:p w14:paraId="673A67A9" w14:textId="77777777" w:rsidR="00B5322A" w:rsidRPr="00B5322A" w:rsidRDefault="00B5322A" w:rsidP="00B5322A">
      <w:pPr>
        <w:pStyle w:val="Heading2"/>
      </w:pPr>
      <w:r w:rsidRPr="00B5322A">
        <w:t>Purpose</w:t>
      </w:r>
    </w:p>
    <w:p w14:paraId="46A7AB0A" w14:textId="77777777" w:rsidR="00B5322A" w:rsidRPr="00B5322A" w:rsidRDefault="00B5322A" w:rsidP="00B5322A">
      <w:pPr>
        <w:rPr>
          <w:rFonts w:ascii="Arial" w:hAnsi="Arial" w:cs="Arial"/>
        </w:rPr>
      </w:pPr>
    </w:p>
    <w:p w14:paraId="29598702" w14:textId="77777777" w:rsidR="00B5322A" w:rsidRPr="00B5322A" w:rsidRDefault="00B5322A" w:rsidP="00B5322A">
      <w:pPr>
        <w:rPr>
          <w:rFonts w:ascii="Arial" w:hAnsi="Arial" w:cs="Arial"/>
        </w:rPr>
      </w:pPr>
      <w:r w:rsidRPr="00B5322A">
        <w:rPr>
          <w:rFonts w:ascii="Arial" w:hAnsi="Arial" w:cs="Arial"/>
        </w:rPr>
        <w:t>The purpose of this policy is to set out a clear, consistent whole-school approach to teaching and assessing spelling so that pupils build secure knowledge of the alphabetic code, patterns and conventions, morphology and etymology, and the metacognitive strategies necessary to spell accurately when writing independently. It ensures compliant coverage of statutory content and prepares pupils for internal assessment, statutory tests and, where relevant, GCSE. It also articulates the partnership with parents and reflects the school’s duties under inspection frameworks to implement a high-quality curriculum in reading and writing.</w:t>
      </w:r>
    </w:p>
    <w:p w14:paraId="6A9D328A" w14:textId="77777777" w:rsidR="00B5322A" w:rsidRPr="00B5322A" w:rsidRDefault="00B5322A" w:rsidP="00B5322A">
      <w:pPr>
        <w:rPr>
          <w:rFonts w:ascii="Arial" w:hAnsi="Arial" w:cs="Arial"/>
        </w:rPr>
      </w:pPr>
    </w:p>
    <w:p w14:paraId="2BA8B7AB" w14:textId="77777777" w:rsidR="00B5322A" w:rsidRPr="00B5322A" w:rsidRDefault="00B5322A" w:rsidP="006D0BDE">
      <w:pPr>
        <w:pStyle w:val="Heading2"/>
      </w:pPr>
      <w:r w:rsidRPr="00B5322A">
        <w:lastRenderedPageBreak/>
        <w:t>Intent</w:t>
      </w:r>
    </w:p>
    <w:p w14:paraId="029AE54E" w14:textId="77777777" w:rsidR="00B5322A" w:rsidRPr="00B5322A" w:rsidRDefault="00B5322A" w:rsidP="00B5322A">
      <w:pPr>
        <w:rPr>
          <w:rFonts w:ascii="Arial" w:hAnsi="Arial" w:cs="Arial"/>
        </w:rPr>
      </w:pPr>
    </w:p>
    <w:p w14:paraId="0B5B8E12" w14:textId="77777777" w:rsidR="00B5322A" w:rsidRPr="00B5322A" w:rsidRDefault="00B5322A" w:rsidP="00B5322A">
      <w:pPr>
        <w:rPr>
          <w:rFonts w:ascii="Arial" w:hAnsi="Arial" w:cs="Arial"/>
        </w:rPr>
      </w:pPr>
      <w:r w:rsidRPr="00B5322A">
        <w:rPr>
          <w:rFonts w:ascii="Arial" w:hAnsi="Arial" w:cs="Arial"/>
        </w:rPr>
        <w:t>[School Name] aims for pupils to become confident, accurate spellers who can explain how and why words are spelled the way they are, transfer taught knowledge to unfamiliar vocabulary, and proof-read and edit effectively. The curriculum prioritises:</w:t>
      </w:r>
    </w:p>
    <w:p w14:paraId="52660CE0" w14:textId="77777777" w:rsidR="00B5322A" w:rsidRPr="00B5322A" w:rsidRDefault="00B5322A" w:rsidP="00B5322A">
      <w:pPr>
        <w:rPr>
          <w:rFonts w:ascii="Arial" w:hAnsi="Arial" w:cs="Arial"/>
        </w:rPr>
      </w:pPr>
    </w:p>
    <w:p w14:paraId="3008D106" w14:textId="77777777" w:rsidR="00B5322A" w:rsidRPr="00B5322A" w:rsidRDefault="00B5322A" w:rsidP="00B5322A">
      <w:pPr>
        <w:rPr>
          <w:rFonts w:ascii="Arial" w:hAnsi="Arial" w:cs="Arial"/>
        </w:rPr>
      </w:pPr>
      <w:r w:rsidRPr="00B5322A">
        <w:rPr>
          <w:rFonts w:ascii="Arial" w:hAnsi="Arial" w:cs="Arial"/>
        </w:rPr>
        <w:t>foundational code knowledge in the early years and Key Stage 1, linking phonics, handwriting and early spelling; 2) systematic teaching of spelling rules and conventions; 3) explicit instruction in morphology and etymology to build vocabulary and support deciphering unfamiliar words; 4) routine application of taught content in meaningful writing; 5) diagnostic assessment to identify and close gaps rapidly; and 6) a whole-school reading culture, recognising the strong evidence that frequent reading supports spelling, vocabulary and wider attainment.</w:t>
      </w:r>
    </w:p>
    <w:p w14:paraId="5D478DB2" w14:textId="77777777" w:rsidR="00B5322A" w:rsidRPr="00B5322A" w:rsidRDefault="00B5322A" w:rsidP="00B5322A">
      <w:pPr>
        <w:rPr>
          <w:rFonts w:ascii="Arial" w:hAnsi="Arial" w:cs="Arial"/>
        </w:rPr>
      </w:pPr>
    </w:p>
    <w:p w14:paraId="1D13E08D" w14:textId="77777777" w:rsidR="00B5322A" w:rsidRPr="00B5322A" w:rsidRDefault="00B5322A" w:rsidP="00B5322A">
      <w:pPr>
        <w:rPr>
          <w:rFonts w:ascii="Arial" w:hAnsi="Arial" w:cs="Arial"/>
        </w:rPr>
      </w:pPr>
      <w:r w:rsidRPr="00B5322A">
        <w:rPr>
          <w:rFonts w:ascii="Arial" w:hAnsi="Arial" w:cs="Arial"/>
        </w:rPr>
        <w:t>This intent echoes long-standing guidance that reading widely and often correlates with better outcomes and that curriculum planning should secure progression in transcription as well as composition.</w:t>
      </w:r>
    </w:p>
    <w:p w14:paraId="1E9A3081" w14:textId="77777777" w:rsidR="00B5322A" w:rsidRPr="00B5322A" w:rsidRDefault="00B5322A" w:rsidP="00B5322A">
      <w:pPr>
        <w:rPr>
          <w:rFonts w:ascii="Arial" w:hAnsi="Arial" w:cs="Arial"/>
        </w:rPr>
      </w:pPr>
    </w:p>
    <w:p w14:paraId="1C438FF2" w14:textId="77777777" w:rsidR="00B5322A" w:rsidRPr="00B5322A" w:rsidRDefault="00B5322A" w:rsidP="006D0BDE">
      <w:pPr>
        <w:pStyle w:val="Heading2"/>
      </w:pPr>
      <w:r w:rsidRPr="00B5322A">
        <w:t>Implementation</w:t>
      </w:r>
    </w:p>
    <w:p w14:paraId="66F5EA8A" w14:textId="77777777" w:rsidR="00B5322A" w:rsidRPr="00B5322A" w:rsidRDefault="00B5322A" w:rsidP="006D0BDE">
      <w:pPr>
        <w:pStyle w:val="Heading3"/>
      </w:pPr>
      <w:r w:rsidRPr="00B5322A">
        <w:t>Curriculum structure</w:t>
      </w:r>
    </w:p>
    <w:p w14:paraId="03338FBF" w14:textId="77777777" w:rsidR="00B5322A" w:rsidRPr="00B5322A" w:rsidRDefault="00B5322A" w:rsidP="00B5322A">
      <w:pPr>
        <w:rPr>
          <w:rFonts w:ascii="Arial" w:hAnsi="Arial" w:cs="Arial"/>
        </w:rPr>
      </w:pPr>
    </w:p>
    <w:p w14:paraId="6C1E3D2B" w14:textId="77777777" w:rsidR="00B5322A" w:rsidRPr="00B5322A" w:rsidRDefault="00B5322A" w:rsidP="00B5322A">
      <w:pPr>
        <w:rPr>
          <w:rFonts w:ascii="Arial" w:hAnsi="Arial" w:cs="Arial"/>
        </w:rPr>
      </w:pPr>
      <w:r w:rsidRPr="006D0BDE">
        <w:rPr>
          <w:rFonts w:ascii="Arial" w:hAnsi="Arial" w:cs="Arial"/>
          <w:b/>
        </w:rPr>
        <w:t>In Early Years and Key Stage 1</w:t>
      </w:r>
      <w:r w:rsidRPr="00B5322A">
        <w:rPr>
          <w:rFonts w:ascii="Arial" w:hAnsi="Arial" w:cs="Arial"/>
        </w:rPr>
        <w:t>, high-quality, systematic phonics underpins beginning spelling. Pupils segment spoken words into phonemes and map these to graphemes, apply taught correspondences in writing, and learn common exception words. Teaching makes strong links between phonics, spelling and handwriting so children can produce legible, correctly formed graphemes while rehearsing sound–spelling relationships.</w:t>
      </w:r>
    </w:p>
    <w:p w14:paraId="0F614191" w14:textId="77777777" w:rsidR="00B5322A" w:rsidRPr="00B5322A" w:rsidRDefault="00B5322A" w:rsidP="00B5322A">
      <w:pPr>
        <w:rPr>
          <w:rFonts w:ascii="Arial" w:hAnsi="Arial" w:cs="Arial"/>
        </w:rPr>
      </w:pPr>
    </w:p>
    <w:p w14:paraId="211D12A6" w14:textId="77777777" w:rsidR="00B5322A" w:rsidRPr="00B5322A" w:rsidRDefault="00B5322A" w:rsidP="00B5322A">
      <w:pPr>
        <w:rPr>
          <w:rFonts w:ascii="Arial" w:hAnsi="Arial" w:cs="Arial"/>
        </w:rPr>
      </w:pPr>
      <w:r w:rsidRPr="006D0BDE">
        <w:rPr>
          <w:rFonts w:ascii="Arial" w:hAnsi="Arial" w:cs="Arial"/>
          <w:b/>
        </w:rPr>
        <w:t>From Year 2 and through Key Stage 2</w:t>
      </w:r>
      <w:r w:rsidRPr="00B5322A">
        <w:rPr>
          <w:rFonts w:ascii="Arial" w:hAnsi="Arial" w:cs="Arial"/>
        </w:rPr>
        <w:t>, the school teaches the statutory spelling content in a sequenced programme that revisits and builds knowledge cumulatively. Typical teaching sequences include revisiting prior knowledge, teaching and modelling the new concept, guided investigation and explanation to generalise rules, structured practice in different contexts, and application with assessment through dictated sentences and independent writing. This sequence is embedded in class routines and displayed for pupils.</w:t>
      </w:r>
    </w:p>
    <w:p w14:paraId="73611BE8" w14:textId="77777777" w:rsidR="00B5322A" w:rsidRPr="00B5322A" w:rsidRDefault="00B5322A" w:rsidP="00B5322A">
      <w:pPr>
        <w:rPr>
          <w:rFonts w:ascii="Arial" w:hAnsi="Arial" w:cs="Arial"/>
        </w:rPr>
      </w:pPr>
    </w:p>
    <w:p w14:paraId="6F78768F" w14:textId="77777777" w:rsidR="00B5322A" w:rsidRPr="00B5322A" w:rsidRDefault="00B5322A" w:rsidP="00B5322A">
      <w:pPr>
        <w:rPr>
          <w:rFonts w:ascii="Arial" w:hAnsi="Arial" w:cs="Arial"/>
        </w:rPr>
      </w:pPr>
    </w:p>
    <w:p w14:paraId="7B693FB6" w14:textId="77777777" w:rsidR="00B5322A" w:rsidRPr="00B5322A" w:rsidRDefault="00B5322A" w:rsidP="00B5322A">
      <w:pPr>
        <w:rPr>
          <w:rFonts w:ascii="Arial" w:hAnsi="Arial" w:cs="Arial"/>
        </w:rPr>
      </w:pPr>
    </w:p>
    <w:p w14:paraId="0FBE1B63" w14:textId="77777777" w:rsidR="00B5322A" w:rsidRPr="00B5322A" w:rsidRDefault="00B5322A" w:rsidP="00B5322A">
      <w:pPr>
        <w:rPr>
          <w:rFonts w:ascii="Arial" w:hAnsi="Arial" w:cs="Arial"/>
        </w:rPr>
      </w:pPr>
      <w:r w:rsidRPr="006D0BDE">
        <w:rPr>
          <w:rFonts w:ascii="Arial" w:hAnsi="Arial" w:cs="Arial"/>
          <w:b/>
        </w:rPr>
        <w:lastRenderedPageBreak/>
        <w:t>In Key Stage 3</w:t>
      </w:r>
      <w:r w:rsidRPr="00B5322A">
        <w:rPr>
          <w:rFonts w:ascii="Arial" w:hAnsi="Arial" w:cs="Arial"/>
        </w:rPr>
        <w:t>, the English curriculum reinforces accurate spelling in extended writing, emphasising morphology, etymology and disciplinary vocabulary across subjects. Pupils apply strategies to unfamiliar words encountered in literature, non-fiction and subject-specific texts, and teachers expect accurate spelling in classwork and homework. In Key Stage 4, pupils proof-read rigorously, using resources such as subject vocabulary lists and personal journals to eliminate avoidable errors. These expectations are consistent with the national curriculum programmes of study for secondary English.</w:t>
      </w:r>
    </w:p>
    <w:p w14:paraId="0B2D5898" w14:textId="77777777" w:rsidR="00B5322A" w:rsidRPr="00B5322A" w:rsidRDefault="00B5322A" w:rsidP="00B5322A">
      <w:pPr>
        <w:rPr>
          <w:rFonts w:ascii="Arial" w:hAnsi="Arial" w:cs="Arial"/>
        </w:rPr>
      </w:pPr>
    </w:p>
    <w:p w14:paraId="65AC7876" w14:textId="77777777" w:rsidR="00B5322A" w:rsidRPr="00B5322A" w:rsidRDefault="00B5322A" w:rsidP="006D0BDE">
      <w:pPr>
        <w:pStyle w:val="Heading3"/>
      </w:pPr>
      <w:r w:rsidRPr="00B5322A">
        <w:t>Teaching approaches</w:t>
      </w:r>
    </w:p>
    <w:p w14:paraId="24963E61" w14:textId="77777777" w:rsidR="00B5322A" w:rsidRPr="00B5322A" w:rsidRDefault="00B5322A" w:rsidP="00B5322A">
      <w:pPr>
        <w:rPr>
          <w:rFonts w:ascii="Arial" w:hAnsi="Arial" w:cs="Arial"/>
        </w:rPr>
      </w:pPr>
    </w:p>
    <w:p w14:paraId="32E3DE37" w14:textId="77777777" w:rsidR="00B5322A" w:rsidRPr="00B5322A" w:rsidRDefault="00B5322A" w:rsidP="00B5322A">
      <w:pPr>
        <w:rPr>
          <w:rFonts w:ascii="Arial" w:hAnsi="Arial" w:cs="Arial"/>
        </w:rPr>
      </w:pPr>
      <w:r w:rsidRPr="00B5322A">
        <w:rPr>
          <w:rFonts w:ascii="Arial" w:hAnsi="Arial" w:cs="Arial"/>
        </w:rPr>
        <w:t>Teachers explicitly model how to analyse a word, choose a strategy and check accuracy. Instruction covers phoneme–grapheme mapping, syllable division, rules for adding suffixes and prefixes, consonant doubling, and the role of morphology and etymology. Classroom routines include oral rehearsal, “say it as it sounds” for tricky elements, and deliberate practice using multi-sensory and memory techniques to secure retention. Pupils maintain personal spelling journals to record new learning, patterns and self-identified targets; journals are revisited to consolidate learning and shared with parents as appropriate.</w:t>
      </w:r>
    </w:p>
    <w:p w14:paraId="0FFAFB98" w14:textId="77777777" w:rsidR="00B5322A" w:rsidRPr="00B5322A" w:rsidRDefault="00B5322A" w:rsidP="00B5322A">
      <w:pPr>
        <w:rPr>
          <w:rFonts w:ascii="Arial" w:hAnsi="Arial" w:cs="Arial"/>
        </w:rPr>
      </w:pPr>
    </w:p>
    <w:p w14:paraId="2A92A786" w14:textId="77777777" w:rsidR="00B5322A" w:rsidRPr="00B5322A" w:rsidRDefault="00B5322A" w:rsidP="00B5322A">
      <w:pPr>
        <w:rPr>
          <w:rFonts w:ascii="Arial" w:hAnsi="Arial" w:cs="Arial"/>
        </w:rPr>
      </w:pPr>
      <w:r w:rsidRPr="00B5322A">
        <w:rPr>
          <w:rFonts w:ascii="Arial" w:hAnsi="Arial" w:cs="Arial"/>
        </w:rPr>
        <w:t>A repertoire of strategies is taught incrementally and referred to across the curriculum, including look–say–cover–write–check, tracing and copying with self-check, segmentation, quick writing to strengthen retrieval, and building visual knowledge of word shapes and letter patterns.</w:t>
      </w:r>
    </w:p>
    <w:p w14:paraId="15AE8633" w14:textId="77777777" w:rsidR="00B5322A" w:rsidRPr="00B5322A" w:rsidRDefault="00B5322A" w:rsidP="00B5322A">
      <w:pPr>
        <w:rPr>
          <w:rFonts w:ascii="Arial" w:hAnsi="Arial" w:cs="Arial"/>
        </w:rPr>
      </w:pPr>
    </w:p>
    <w:p w14:paraId="635F1151" w14:textId="77777777" w:rsidR="00B5322A" w:rsidRPr="00B5322A" w:rsidRDefault="00B5322A" w:rsidP="00B5322A">
      <w:pPr>
        <w:rPr>
          <w:rFonts w:ascii="Arial" w:hAnsi="Arial" w:cs="Arial"/>
        </w:rPr>
      </w:pPr>
      <w:r w:rsidRPr="00B5322A">
        <w:rPr>
          <w:rFonts w:ascii="Arial" w:hAnsi="Arial" w:cs="Arial"/>
        </w:rPr>
        <w:t>Teachers provide frequent short practice episodes, build in retrieval of prior content, and require pupils to apply current patterns in sentence and paragraph writing so that success transfers beyond weekly tasks to authentic composition.</w:t>
      </w:r>
    </w:p>
    <w:p w14:paraId="748F703C" w14:textId="77777777" w:rsidR="00B5322A" w:rsidRPr="00B5322A" w:rsidRDefault="00B5322A" w:rsidP="00B5322A">
      <w:pPr>
        <w:rPr>
          <w:rFonts w:ascii="Arial" w:hAnsi="Arial" w:cs="Arial"/>
        </w:rPr>
      </w:pPr>
    </w:p>
    <w:p w14:paraId="3DD1A53C" w14:textId="77777777" w:rsidR="00B5322A" w:rsidRPr="00B5322A" w:rsidRDefault="00B5322A" w:rsidP="006D0BDE">
      <w:pPr>
        <w:pStyle w:val="Heading3"/>
      </w:pPr>
      <w:r w:rsidRPr="00B5322A">
        <w:t>Resources and classroom environment</w:t>
      </w:r>
    </w:p>
    <w:p w14:paraId="2EBCB6F4" w14:textId="77777777" w:rsidR="00B5322A" w:rsidRPr="00B5322A" w:rsidRDefault="00B5322A" w:rsidP="00B5322A">
      <w:pPr>
        <w:rPr>
          <w:rFonts w:ascii="Arial" w:hAnsi="Arial" w:cs="Arial"/>
        </w:rPr>
      </w:pPr>
    </w:p>
    <w:p w14:paraId="18C38569" w14:textId="77777777" w:rsidR="00B5322A" w:rsidRPr="00B5322A" w:rsidRDefault="00B5322A" w:rsidP="00B5322A">
      <w:pPr>
        <w:rPr>
          <w:rFonts w:ascii="Arial" w:hAnsi="Arial" w:cs="Arial"/>
        </w:rPr>
      </w:pPr>
      <w:r w:rsidRPr="00B5322A">
        <w:rPr>
          <w:rFonts w:ascii="Arial" w:hAnsi="Arial" w:cs="Arial"/>
        </w:rPr>
        <w:t>Classrooms display current patterns, model examples, word families and morphology maps that are updated each unit. Age-appropriate dictionaries and, where taught, etymological references are used to develop independence in checking spellings and learning meanings; explicit dictionary skills are taught progressively from Key Stage 1 through to Upper Key Stage 2 and revisited in secondary years.</w:t>
      </w:r>
    </w:p>
    <w:p w14:paraId="1FE1CDA9" w14:textId="77777777" w:rsidR="00B5322A" w:rsidRPr="00B5322A" w:rsidRDefault="00B5322A" w:rsidP="00B5322A">
      <w:pPr>
        <w:rPr>
          <w:rFonts w:ascii="Arial" w:hAnsi="Arial" w:cs="Arial"/>
        </w:rPr>
      </w:pPr>
    </w:p>
    <w:p w14:paraId="349B8EEF" w14:textId="77777777" w:rsidR="00B5322A" w:rsidRPr="00B5322A" w:rsidRDefault="00B5322A" w:rsidP="00B5322A">
      <w:pPr>
        <w:rPr>
          <w:rFonts w:ascii="Arial" w:hAnsi="Arial" w:cs="Arial"/>
        </w:rPr>
      </w:pPr>
    </w:p>
    <w:p w14:paraId="4EC725B0" w14:textId="77777777" w:rsidR="00B5322A" w:rsidRPr="00B5322A" w:rsidRDefault="00B5322A" w:rsidP="00B5322A">
      <w:pPr>
        <w:rPr>
          <w:rFonts w:ascii="Arial" w:hAnsi="Arial" w:cs="Arial"/>
        </w:rPr>
      </w:pPr>
    </w:p>
    <w:p w14:paraId="48FDB9FD" w14:textId="77777777" w:rsidR="00B5322A" w:rsidRPr="00B5322A" w:rsidRDefault="00B5322A" w:rsidP="006D0BDE">
      <w:pPr>
        <w:pStyle w:val="Heading3"/>
      </w:pPr>
      <w:r w:rsidRPr="00B5322A">
        <w:lastRenderedPageBreak/>
        <w:t>Homework and home–school partnership</w:t>
      </w:r>
    </w:p>
    <w:p w14:paraId="48D4EBB6" w14:textId="77777777" w:rsidR="00B5322A" w:rsidRPr="00B5322A" w:rsidRDefault="00B5322A" w:rsidP="00B5322A">
      <w:pPr>
        <w:rPr>
          <w:rFonts w:ascii="Arial" w:hAnsi="Arial" w:cs="Arial"/>
        </w:rPr>
      </w:pPr>
    </w:p>
    <w:p w14:paraId="2B6385ED" w14:textId="77777777" w:rsidR="00B5322A" w:rsidRPr="00B5322A" w:rsidRDefault="00B5322A" w:rsidP="00B5322A">
      <w:pPr>
        <w:rPr>
          <w:rFonts w:ascii="Arial" w:hAnsi="Arial" w:cs="Arial"/>
        </w:rPr>
      </w:pPr>
      <w:r w:rsidRPr="00B5322A">
        <w:rPr>
          <w:rFonts w:ascii="Arial" w:hAnsi="Arial" w:cs="Arial"/>
        </w:rPr>
        <w:t>The school shares current patterns or word lists with guidance on strategies so practice at home mirrors classroom methods. Communication with parents is regular and clear, including workshops or curriculum information so families understand how to help. Concerns over progress trigger early discussion with parents to agree supportive actions.</w:t>
      </w:r>
    </w:p>
    <w:p w14:paraId="3CF6413E" w14:textId="77777777" w:rsidR="00B5322A" w:rsidRPr="00B5322A" w:rsidRDefault="00B5322A" w:rsidP="00B5322A">
      <w:pPr>
        <w:rPr>
          <w:rFonts w:ascii="Arial" w:hAnsi="Arial" w:cs="Arial"/>
        </w:rPr>
      </w:pPr>
    </w:p>
    <w:p w14:paraId="4E31C51C" w14:textId="77777777" w:rsidR="00B5322A" w:rsidRPr="00B5322A" w:rsidRDefault="00B5322A" w:rsidP="006D0BDE">
      <w:pPr>
        <w:pStyle w:val="Heading3"/>
      </w:pPr>
      <w:r w:rsidRPr="00B5322A">
        <w:t>Staff development</w:t>
      </w:r>
    </w:p>
    <w:p w14:paraId="666397FD" w14:textId="77777777" w:rsidR="00B5322A" w:rsidRPr="00B5322A" w:rsidRDefault="00B5322A" w:rsidP="00B5322A">
      <w:pPr>
        <w:rPr>
          <w:rFonts w:ascii="Arial" w:hAnsi="Arial" w:cs="Arial"/>
        </w:rPr>
      </w:pPr>
    </w:p>
    <w:p w14:paraId="15CAB66E" w14:textId="77777777" w:rsidR="00B5322A" w:rsidRPr="00B5322A" w:rsidRDefault="00B5322A" w:rsidP="00B5322A">
      <w:pPr>
        <w:rPr>
          <w:rFonts w:ascii="Arial" w:hAnsi="Arial" w:cs="Arial"/>
        </w:rPr>
      </w:pPr>
      <w:r w:rsidRPr="00B5322A">
        <w:rPr>
          <w:rFonts w:ascii="Arial" w:hAnsi="Arial" w:cs="Arial"/>
        </w:rPr>
        <w:t>Leaders provide training on evidence-informed spelling instruction, including phonics-to-spelling links, morphology and etymology, memory and retrieval practice, and assessment. Professional learning is planned annually and responsive to monitoring findings.</w:t>
      </w:r>
    </w:p>
    <w:p w14:paraId="799B556C" w14:textId="77777777" w:rsidR="00B5322A" w:rsidRPr="00B5322A" w:rsidRDefault="00B5322A" w:rsidP="00B5322A">
      <w:pPr>
        <w:rPr>
          <w:rFonts w:ascii="Arial" w:hAnsi="Arial" w:cs="Arial"/>
        </w:rPr>
      </w:pPr>
    </w:p>
    <w:p w14:paraId="5729020D" w14:textId="77777777" w:rsidR="00B5322A" w:rsidRPr="00B5322A" w:rsidRDefault="00B5322A" w:rsidP="006D0BDE">
      <w:pPr>
        <w:pStyle w:val="Heading3"/>
      </w:pPr>
      <w:r w:rsidRPr="00B5322A">
        <w:t>Reading culture links</w:t>
      </w:r>
    </w:p>
    <w:p w14:paraId="5B408343" w14:textId="77777777" w:rsidR="00B5322A" w:rsidRPr="00B5322A" w:rsidRDefault="00B5322A" w:rsidP="00B5322A">
      <w:pPr>
        <w:rPr>
          <w:rFonts w:ascii="Arial" w:hAnsi="Arial" w:cs="Arial"/>
        </w:rPr>
      </w:pPr>
    </w:p>
    <w:p w14:paraId="54F899AC" w14:textId="77777777" w:rsidR="00B5322A" w:rsidRPr="00B5322A" w:rsidRDefault="00B5322A" w:rsidP="00B5322A">
      <w:pPr>
        <w:rPr>
          <w:rFonts w:ascii="Arial" w:hAnsi="Arial" w:cs="Arial"/>
        </w:rPr>
      </w:pPr>
      <w:r w:rsidRPr="00B5322A">
        <w:rPr>
          <w:rFonts w:ascii="Arial" w:hAnsi="Arial" w:cs="Arial"/>
        </w:rPr>
        <w:t>Because sustained reading builds vocabulary and orthographic knowledge that supports accurate spelling, the school maintains a strong whole-school reading ethos. Staff model reading, plan time for reading across subjects, and ensure pupils have access to high-quality texts. The policy reflects the DfE Reading Framework and the government’s renewed focus on reading in secondary years, including the forthcoming Year 8 statutory reading assessment; schools must monitor announcements and operational guidance to align systems and communications with parents.</w:t>
      </w:r>
    </w:p>
    <w:p w14:paraId="602C50BF" w14:textId="77777777" w:rsidR="00B5322A" w:rsidRPr="00B5322A" w:rsidRDefault="00B5322A" w:rsidP="00B5322A">
      <w:pPr>
        <w:rPr>
          <w:rFonts w:ascii="Arial" w:hAnsi="Arial" w:cs="Arial"/>
        </w:rPr>
      </w:pPr>
    </w:p>
    <w:p w14:paraId="1F22937E" w14:textId="77777777" w:rsidR="00B5322A" w:rsidRPr="00B5322A" w:rsidRDefault="00B5322A" w:rsidP="006D0BDE">
      <w:pPr>
        <w:pStyle w:val="Heading2"/>
      </w:pPr>
      <w:r w:rsidRPr="00B5322A">
        <w:t>Continuity and progression</w:t>
      </w:r>
    </w:p>
    <w:p w14:paraId="0C811607" w14:textId="77777777" w:rsidR="00B5322A" w:rsidRPr="00B5322A" w:rsidRDefault="00B5322A" w:rsidP="00B5322A">
      <w:pPr>
        <w:rPr>
          <w:rFonts w:ascii="Arial" w:hAnsi="Arial" w:cs="Arial"/>
        </w:rPr>
      </w:pPr>
    </w:p>
    <w:p w14:paraId="4F36C86F" w14:textId="77777777" w:rsidR="00B5322A" w:rsidRPr="00B5322A" w:rsidRDefault="00B5322A" w:rsidP="00B5322A">
      <w:pPr>
        <w:rPr>
          <w:rFonts w:ascii="Arial" w:hAnsi="Arial" w:cs="Arial"/>
        </w:rPr>
      </w:pPr>
      <w:r w:rsidRPr="00B5322A">
        <w:rPr>
          <w:rFonts w:ascii="Arial" w:hAnsi="Arial" w:cs="Arial"/>
        </w:rPr>
        <w:t>The curriculum sequence maps the knowledge and patterns specified in English Appendix 1 across Year 1 to Year 6, ensuring repetition and increasing complexity. At transition, Year 6 to Year 7 handover includes recent assessment information, persistent error patterns and effective strategies for each pupil, so secondary staff can consolidate and extend. In Key Stage 3 and Key Stage 4, departments agree expectations for accurate technical vocabulary and integrate spelling instruction into disciplinary writing. Leaders ensure that interventions for pupils who did not meet end-of-Key-Stage benchmarks include decoding, fluency, vocabulary and spelling components based on diagnostic assessment.</w:t>
      </w:r>
    </w:p>
    <w:p w14:paraId="03B42584" w14:textId="77777777" w:rsidR="00B5322A" w:rsidRPr="00B5322A" w:rsidRDefault="00B5322A" w:rsidP="00B5322A">
      <w:pPr>
        <w:rPr>
          <w:rFonts w:ascii="Arial" w:hAnsi="Arial" w:cs="Arial"/>
        </w:rPr>
      </w:pPr>
    </w:p>
    <w:p w14:paraId="310FEE9A" w14:textId="77777777" w:rsidR="00B5322A" w:rsidRPr="00B5322A" w:rsidRDefault="00B5322A" w:rsidP="006D0BDE">
      <w:pPr>
        <w:pStyle w:val="Heading2"/>
      </w:pPr>
      <w:r w:rsidRPr="00B5322A">
        <w:lastRenderedPageBreak/>
        <w:t>Inclusion and equal opportunities</w:t>
      </w:r>
    </w:p>
    <w:p w14:paraId="4B4165E2" w14:textId="77777777" w:rsidR="00B5322A" w:rsidRPr="00B5322A" w:rsidRDefault="00B5322A" w:rsidP="00B5322A">
      <w:pPr>
        <w:rPr>
          <w:rFonts w:ascii="Arial" w:hAnsi="Arial" w:cs="Arial"/>
        </w:rPr>
      </w:pPr>
    </w:p>
    <w:p w14:paraId="6B6CFC33" w14:textId="1F1BC1D9" w:rsidR="00B5322A" w:rsidRPr="00B5322A" w:rsidRDefault="00B5322A" w:rsidP="00B5322A">
      <w:pPr>
        <w:rPr>
          <w:rFonts w:ascii="Arial" w:hAnsi="Arial" w:cs="Arial"/>
        </w:rPr>
      </w:pPr>
      <w:r w:rsidRPr="00B5322A">
        <w:rPr>
          <w:rFonts w:ascii="Arial" w:hAnsi="Arial" w:cs="Arial"/>
        </w:rPr>
        <w:t>Every pupil receives high-quality classroom teaching of spelling with adaptations as necessary. For pupils with SEND or those who have fallen behind, teachers differentiate tasks, increase opportunities for overlearning, and pre-teach patterns or morphology as needed. Small-group and one-to-one interventions, selected on the basis of diagnostic assessment, are timetabled and monitored for impact. For pupils learning English as an additional language, teachers teach spellings in meaningful contexts, link spelling to vocabulary acquisition, and reinforce sentence construction so new words are anchored in use. Provision for high attainers includes extension to challenging morphology, classical and subject-specific etymology, and higher-frequency words found in academic texts; expectations for accuracy in independent writing rise accordingly.</w:t>
      </w:r>
    </w:p>
    <w:p w14:paraId="4F143320" w14:textId="77777777" w:rsidR="00B5322A" w:rsidRPr="00B5322A" w:rsidRDefault="00B5322A" w:rsidP="00B5322A">
      <w:pPr>
        <w:rPr>
          <w:rFonts w:ascii="Arial" w:hAnsi="Arial" w:cs="Arial"/>
        </w:rPr>
      </w:pPr>
    </w:p>
    <w:p w14:paraId="54FA438A" w14:textId="77777777" w:rsidR="00B5322A" w:rsidRPr="00B5322A" w:rsidRDefault="00B5322A" w:rsidP="00B5322A">
      <w:pPr>
        <w:rPr>
          <w:rFonts w:ascii="Arial" w:hAnsi="Arial" w:cs="Arial"/>
        </w:rPr>
      </w:pPr>
      <w:r w:rsidRPr="00B5322A">
        <w:rPr>
          <w:rFonts w:ascii="Arial" w:hAnsi="Arial" w:cs="Arial"/>
        </w:rPr>
        <w:t>The school’s approach ensures equal access to age-appropriate content, with additional scaffolding or acceleration as required, so that the vast majority of pupils meet or exceed age-related expectations.</w:t>
      </w:r>
    </w:p>
    <w:p w14:paraId="23B29061" w14:textId="77777777" w:rsidR="00B5322A" w:rsidRPr="00B5322A" w:rsidRDefault="00B5322A" w:rsidP="00B5322A">
      <w:pPr>
        <w:rPr>
          <w:rFonts w:ascii="Arial" w:hAnsi="Arial" w:cs="Arial"/>
        </w:rPr>
      </w:pPr>
    </w:p>
    <w:p w14:paraId="14599A81" w14:textId="77777777" w:rsidR="00B5322A" w:rsidRPr="00B5322A" w:rsidRDefault="00B5322A" w:rsidP="006D0BDE">
      <w:pPr>
        <w:pStyle w:val="Heading2"/>
      </w:pPr>
      <w:r w:rsidRPr="00B5322A">
        <w:t>Assessment, record keeping and data protection</w:t>
      </w:r>
    </w:p>
    <w:p w14:paraId="4C89025B" w14:textId="77777777" w:rsidR="00B5322A" w:rsidRPr="00B5322A" w:rsidRDefault="00B5322A" w:rsidP="00B5322A">
      <w:pPr>
        <w:rPr>
          <w:rFonts w:ascii="Arial" w:hAnsi="Arial" w:cs="Arial"/>
        </w:rPr>
      </w:pPr>
    </w:p>
    <w:p w14:paraId="3F2C3F71" w14:textId="77777777" w:rsidR="00B5322A" w:rsidRPr="00B5322A" w:rsidRDefault="00B5322A" w:rsidP="00B5322A">
      <w:pPr>
        <w:rPr>
          <w:rFonts w:ascii="Arial" w:hAnsi="Arial" w:cs="Arial"/>
        </w:rPr>
      </w:pPr>
      <w:r w:rsidRPr="00B5322A">
        <w:rPr>
          <w:rFonts w:ascii="Arial" w:hAnsi="Arial" w:cs="Arial"/>
        </w:rPr>
        <w:t>Assessment is formative and summative. In lessons, teachers use responsive checks, dictations and short application tasks to evaluate whether pupils can apply current patterns and previously taught content. Periodically, teachers review independent writing across subjects to identify whether accurate spelling transfers to authentic composition. Summative checks occur at agreed points in the year to sample taught content and statutory word lists, always interpreted alongside evidence from writing. Records identify whole-class and individual gaps and inform planning and intervention.</w:t>
      </w:r>
    </w:p>
    <w:p w14:paraId="1C7BB536" w14:textId="77777777" w:rsidR="00B5322A" w:rsidRPr="00B5322A" w:rsidRDefault="00B5322A" w:rsidP="00B5322A">
      <w:pPr>
        <w:rPr>
          <w:rFonts w:ascii="Arial" w:hAnsi="Arial" w:cs="Arial"/>
        </w:rPr>
      </w:pPr>
    </w:p>
    <w:p w14:paraId="50E39289" w14:textId="77777777" w:rsidR="00B5322A" w:rsidRPr="00B5322A" w:rsidRDefault="00B5322A" w:rsidP="00B5322A">
      <w:pPr>
        <w:rPr>
          <w:rFonts w:ascii="Arial" w:hAnsi="Arial" w:cs="Arial"/>
        </w:rPr>
      </w:pPr>
      <w:r w:rsidRPr="00B5322A">
        <w:rPr>
          <w:rFonts w:ascii="Arial" w:hAnsi="Arial" w:cs="Arial"/>
        </w:rPr>
        <w:t>Assessment information is stored securely, retained according to the school’s data retention schedule, and shared only with staff who need it to plan teaching or support, with parents through reports and meetings, and with external agencies as required by law. Where the Department for Education introduces a statutory reading assessment at Year 8, leaders ensure appropriate alignment of internal diagnostics so transition to secondary spelling and reading support is timely and proportionate, noting that published policy indicates a national diagnostic without high-stakes consequences for league tables.</w:t>
      </w:r>
    </w:p>
    <w:p w14:paraId="45797B45" w14:textId="77777777" w:rsidR="00B5322A" w:rsidRPr="00B5322A" w:rsidRDefault="00B5322A" w:rsidP="00B5322A">
      <w:pPr>
        <w:rPr>
          <w:rFonts w:ascii="Arial" w:hAnsi="Arial" w:cs="Arial"/>
        </w:rPr>
      </w:pPr>
    </w:p>
    <w:p w14:paraId="607AD650" w14:textId="77777777" w:rsidR="00B5322A" w:rsidRPr="00B5322A" w:rsidRDefault="00B5322A" w:rsidP="006D0BDE">
      <w:pPr>
        <w:pStyle w:val="Heading2"/>
      </w:pPr>
      <w:r w:rsidRPr="00B5322A">
        <w:t>Leadership and management</w:t>
      </w:r>
    </w:p>
    <w:p w14:paraId="637CA981" w14:textId="77777777" w:rsidR="00B5322A" w:rsidRPr="00B5322A" w:rsidRDefault="00B5322A" w:rsidP="00B5322A">
      <w:pPr>
        <w:rPr>
          <w:rFonts w:ascii="Arial" w:hAnsi="Arial" w:cs="Arial"/>
        </w:rPr>
      </w:pPr>
    </w:p>
    <w:p w14:paraId="407FB007" w14:textId="77777777" w:rsidR="00B5322A" w:rsidRPr="00B5322A" w:rsidRDefault="00B5322A" w:rsidP="00B5322A">
      <w:pPr>
        <w:rPr>
          <w:rFonts w:ascii="Arial" w:hAnsi="Arial" w:cs="Arial"/>
        </w:rPr>
      </w:pPr>
      <w:r w:rsidRPr="00B5322A">
        <w:rPr>
          <w:rFonts w:ascii="Arial" w:hAnsi="Arial" w:cs="Arial"/>
        </w:rPr>
        <w:lastRenderedPageBreak/>
        <w:t>Senior leaders and the spelling/English subject leader quality assure curriculum implementation through lesson visits, work sample reviews, planning scrutiny, and analysis of assessment. They coordinate staff training and share effective practice. Leaders audit and procure resources to ensure each classroom has appropriate reference materials and that displays and word banks match current teaching. They report to governors termly on progress, including outcomes for disadvantaged pupils, pupils with SEND, and EAL learners, and on the impact of interventions.</w:t>
      </w:r>
    </w:p>
    <w:p w14:paraId="501A2AD6" w14:textId="77777777" w:rsidR="00B5322A" w:rsidRPr="00B5322A" w:rsidRDefault="00B5322A" w:rsidP="00B5322A">
      <w:pPr>
        <w:rPr>
          <w:rFonts w:ascii="Arial" w:hAnsi="Arial" w:cs="Arial"/>
        </w:rPr>
      </w:pPr>
    </w:p>
    <w:p w14:paraId="16EA3201" w14:textId="77777777" w:rsidR="00B5322A" w:rsidRPr="00B5322A" w:rsidRDefault="00B5322A" w:rsidP="006D0BDE">
      <w:pPr>
        <w:pStyle w:val="Heading2"/>
      </w:pPr>
      <w:r w:rsidRPr="00B5322A">
        <w:t>Monitoring, review, evaluation and updating</w:t>
      </w:r>
    </w:p>
    <w:p w14:paraId="318D172C" w14:textId="77777777" w:rsidR="00B5322A" w:rsidRPr="00B5322A" w:rsidRDefault="00B5322A" w:rsidP="00B5322A">
      <w:pPr>
        <w:rPr>
          <w:rFonts w:ascii="Arial" w:hAnsi="Arial" w:cs="Arial"/>
        </w:rPr>
      </w:pPr>
    </w:p>
    <w:p w14:paraId="0CBEBF6A" w14:textId="77777777" w:rsidR="00B5322A" w:rsidRPr="00B5322A" w:rsidRDefault="00B5322A" w:rsidP="00B5322A">
      <w:pPr>
        <w:rPr>
          <w:rFonts w:ascii="Arial" w:hAnsi="Arial" w:cs="Arial"/>
        </w:rPr>
      </w:pPr>
      <w:r w:rsidRPr="00B5322A">
        <w:rPr>
          <w:rFonts w:ascii="Arial" w:hAnsi="Arial" w:cs="Arial"/>
        </w:rPr>
        <w:t>Monitoring follows an annual cycle. In the autumn term, leaders review baseline diagnostics, confirm cohort-specific priorities and finalise staff development. In the spring term, leaders evaluate mid-year outcomes and adjust intervention. In the summer term, leaders analyse end-of-year writing and spelling samples and statutory assessment data where relevant, evaluate impact and set priorities for the next year. The policy is updated annually or sooner if national requirements change, including any updates in Ofsted’s framework, the ISI framework, or the Department for Education’s curriculum and assessment plans. Recent policy changes include Ofsted’s adoption of a revised inspection framework from November 2025 and the government’s curriculum and assessment review with associated reading and writing measures; leaders should check official updates each term.</w:t>
      </w:r>
    </w:p>
    <w:p w14:paraId="0CC2037A" w14:textId="77777777" w:rsidR="00B5322A" w:rsidRPr="00B5322A" w:rsidRDefault="00B5322A" w:rsidP="00B5322A">
      <w:pPr>
        <w:rPr>
          <w:rFonts w:ascii="Arial" w:hAnsi="Arial" w:cs="Arial"/>
        </w:rPr>
      </w:pPr>
    </w:p>
    <w:p w14:paraId="0A0C1B1E" w14:textId="77777777" w:rsidR="00B5322A" w:rsidRPr="00B5322A" w:rsidRDefault="00B5322A" w:rsidP="006D0BDE">
      <w:pPr>
        <w:pStyle w:val="Heading2"/>
      </w:pPr>
      <w:r w:rsidRPr="00B5322A">
        <w:t>Useful resources and external links</w:t>
      </w:r>
    </w:p>
    <w:p w14:paraId="0D78FF6E" w14:textId="77777777" w:rsidR="00B5322A" w:rsidRPr="00B5322A" w:rsidRDefault="00B5322A" w:rsidP="00B5322A">
      <w:pPr>
        <w:rPr>
          <w:rFonts w:ascii="Arial" w:hAnsi="Arial" w:cs="Arial"/>
        </w:rPr>
      </w:pPr>
    </w:p>
    <w:p w14:paraId="75EBD4E8" w14:textId="73973EFE" w:rsidR="00B5322A" w:rsidRPr="006D0BDE" w:rsidRDefault="00B5322A" w:rsidP="006D0BDE">
      <w:pPr>
        <w:pStyle w:val="ListParagraph"/>
        <w:numPr>
          <w:ilvl w:val="0"/>
          <w:numId w:val="45"/>
        </w:numPr>
        <w:rPr>
          <w:rFonts w:ascii="Arial" w:hAnsi="Arial" w:cs="Arial"/>
        </w:rPr>
      </w:pPr>
      <w:r w:rsidRPr="006D0BDE">
        <w:rPr>
          <w:rFonts w:ascii="Arial" w:hAnsi="Arial" w:cs="Arial"/>
        </w:rPr>
        <w:t xml:space="preserve">Evidence summary on how reading for pleasure supports attainment and wellbeing, including implications for teaching and policy - </w:t>
      </w:r>
      <w:hyperlink r:id="rId7" w:history="1">
        <w:r w:rsidR="006D0BDE" w:rsidRPr="00A45801">
          <w:rPr>
            <w:rStyle w:val="Hyperlink"/>
            <w:rFonts w:ascii="Arial" w:hAnsi="Arial" w:cs="Arial"/>
          </w:rPr>
          <w:t>https://assets.publishing.service.gov.uk/media/5a7c18d540f0b61a825d66e9/reading_for_pleasure.pdf</w:t>
        </w:r>
      </w:hyperlink>
      <w:r w:rsidR="006D0BDE">
        <w:rPr>
          <w:rFonts w:ascii="Arial" w:hAnsi="Arial" w:cs="Arial"/>
        </w:rPr>
        <w:t xml:space="preserve"> </w:t>
      </w:r>
    </w:p>
    <w:p w14:paraId="7353C017" w14:textId="0592AD33" w:rsidR="00B5322A" w:rsidRPr="006D0BDE" w:rsidRDefault="00B5322A" w:rsidP="006D0BDE">
      <w:pPr>
        <w:pStyle w:val="ListParagraph"/>
        <w:numPr>
          <w:ilvl w:val="0"/>
          <w:numId w:val="45"/>
        </w:numPr>
        <w:rPr>
          <w:rFonts w:ascii="Arial" w:hAnsi="Arial" w:cs="Arial"/>
        </w:rPr>
      </w:pPr>
      <w:r w:rsidRPr="006D0BDE">
        <w:rPr>
          <w:rFonts w:ascii="Arial" w:hAnsi="Arial" w:cs="Arial"/>
        </w:rPr>
        <w:t xml:space="preserve">Statutory national curriculum framework for England detailing programmes of study across subjects, including English - </w:t>
      </w:r>
      <w:hyperlink r:id="rId8" w:history="1">
        <w:r w:rsidR="006D0BDE" w:rsidRPr="00A45801">
          <w:rPr>
            <w:rStyle w:val="Hyperlink"/>
            <w:rFonts w:ascii="Arial" w:hAnsi="Arial" w:cs="Arial"/>
          </w:rPr>
          <w:t>https://assets.publishing.service.gov.uk/media/5a81a9abe5274a2e8ab55319/PRIMARY_national_curriculum.pdf</w:t>
        </w:r>
      </w:hyperlink>
      <w:r w:rsidR="006D0BDE">
        <w:rPr>
          <w:rFonts w:ascii="Arial" w:hAnsi="Arial" w:cs="Arial"/>
        </w:rPr>
        <w:t xml:space="preserve"> </w:t>
      </w:r>
    </w:p>
    <w:p w14:paraId="6EFD1D47" w14:textId="2D4B0D45" w:rsidR="00B5322A" w:rsidRPr="006D0BDE" w:rsidRDefault="00B5322A" w:rsidP="006D0BDE">
      <w:pPr>
        <w:pStyle w:val="ListParagraph"/>
        <w:numPr>
          <w:ilvl w:val="0"/>
          <w:numId w:val="45"/>
        </w:numPr>
        <w:rPr>
          <w:rFonts w:ascii="Arial" w:hAnsi="Arial" w:cs="Arial"/>
        </w:rPr>
      </w:pPr>
      <w:r w:rsidRPr="006D0BDE">
        <w:rPr>
          <w:rFonts w:ascii="Arial" w:hAnsi="Arial" w:cs="Arial"/>
        </w:rPr>
        <w:t xml:space="preserve">Detailed primary English programmes of study setting out statutory requirements and guidance - </w:t>
      </w:r>
      <w:hyperlink r:id="rId9" w:history="1">
        <w:r w:rsidR="006D0BDE" w:rsidRPr="00A45801">
          <w:rPr>
            <w:rStyle w:val="Hyperlink"/>
            <w:rFonts w:ascii="Arial" w:hAnsi="Arial" w:cs="Arial"/>
          </w:rPr>
          <w:t>https://assets.publishing.service.gov.uk/media/5a7de93840f0b62305b7f8ee/PRIMARY_national_curriculum_-_English_220714.pdf</w:t>
        </w:r>
      </w:hyperlink>
      <w:r w:rsidR="006D0BDE">
        <w:rPr>
          <w:rFonts w:ascii="Arial" w:hAnsi="Arial" w:cs="Arial"/>
        </w:rPr>
        <w:t xml:space="preserve"> </w:t>
      </w:r>
    </w:p>
    <w:p w14:paraId="7F590E6C" w14:textId="023B0C7C" w:rsidR="00B5322A" w:rsidRPr="006D0BDE" w:rsidRDefault="00B5322A" w:rsidP="006D0BDE">
      <w:pPr>
        <w:pStyle w:val="ListParagraph"/>
        <w:numPr>
          <w:ilvl w:val="0"/>
          <w:numId w:val="45"/>
        </w:numPr>
        <w:rPr>
          <w:rFonts w:ascii="Arial" w:hAnsi="Arial" w:cs="Arial"/>
        </w:rPr>
      </w:pPr>
      <w:r w:rsidRPr="006D0BDE">
        <w:rPr>
          <w:rFonts w:ascii="Arial" w:hAnsi="Arial" w:cs="Arial"/>
        </w:rPr>
        <w:t xml:space="preserve">Consolidated secondary national curriculum document outlining subject aims and content for KS3 and KS4 - </w:t>
      </w:r>
      <w:hyperlink r:id="rId10" w:history="1">
        <w:r w:rsidR="006D0BDE" w:rsidRPr="00A45801">
          <w:rPr>
            <w:rStyle w:val="Hyperlink"/>
            <w:rFonts w:ascii="Arial" w:hAnsi="Arial" w:cs="Arial"/>
          </w:rPr>
          <w:t>https://assets.publishing.service.gov.uk/media/5da7291840f0b6598f806433/Secondary_national_curriculum_corrected_PDF.pdf</w:t>
        </w:r>
      </w:hyperlink>
      <w:r w:rsidR="006D0BDE">
        <w:rPr>
          <w:rFonts w:ascii="Arial" w:hAnsi="Arial" w:cs="Arial"/>
        </w:rPr>
        <w:t xml:space="preserve"> </w:t>
      </w:r>
    </w:p>
    <w:p w14:paraId="168B3927" w14:textId="1A2BA019" w:rsidR="00B5322A" w:rsidRPr="006D0BDE" w:rsidRDefault="00B5322A" w:rsidP="006D0BDE">
      <w:pPr>
        <w:pStyle w:val="ListParagraph"/>
        <w:numPr>
          <w:ilvl w:val="0"/>
          <w:numId w:val="45"/>
        </w:numPr>
        <w:rPr>
          <w:rFonts w:ascii="Arial" w:hAnsi="Arial" w:cs="Arial"/>
        </w:rPr>
      </w:pPr>
      <w:r w:rsidRPr="006D0BDE">
        <w:rPr>
          <w:rFonts w:ascii="Arial" w:hAnsi="Arial" w:cs="Arial"/>
        </w:rPr>
        <w:lastRenderedPageBreak/>
        <w:t xml:space="preserve">Quick-reference guide to English Appendix 1 with statutory spelling content and word lists - </w:t>
      </w:r>
      <w:hyperlink r:id="rId11" w:history="1">
        <w:r w:rsidR="006D0BDE" w:rsidRPr="00A45801">
          <w:rPr>
            <w:rStyle w:val="Hyperlink"/>
            <w:rFonts w:ascii="Arial" w:hAnsi="Arial" w:cs="Arial"/>
          </w:rPr>
          <w:t>https://assets.publishing.service.gov.uk/media/5a7ccc06ed915d63cc65ce61/English_Appendix_1_-_Spelling.pdf</w:t>
        </w:r>
      </w:hyperlink>
      <w:r w:rsidR="006D0BDE">
        <w:rPr>
          <w:rFonts w:ascii="Arial" w:hAnsi="Arial" w:cs="Arial"/>
        </w:rPr>
        <w:t xml:space="preserve"> </w:t>
      </w:r>
    </w:p>
    <w:p w14:paraId="761C40A4" w14:textId="5E4461FD" w:rsidR="00B5322A" w:rsidRPr="006D0BDE" w:rsidRDefault="00B5322A" w:rsidP="006D0BDE">
      <w:pPr>
        <w:pStyle w:val="ListParagraph"/>
        <w:numPr>
          <w:ilvl w:val="0"/>
          <w:numId w:val="45"/>
        </w:numPr>
        <w:rPr>
          <w:rFonts w:ascii="Arial" w:hAnsi="Arial" w:cs="Arial"/>
        </w:rPr>
      </w:pPr>
      <w:r w:rsidRPr="006D0BDE">
        <w:rPr>
          <w:rFonts w:ascii="Arial" w:hAnsi="Arial" w:cs="Arial"/>
        </w:rPr>
        <w:t xml:space="preserve">Current DfE Reading Framework with guidance on curriculum, teaching and leadership to improve reading - </w:t>
      </w:r>
      <w:hyperlink r:id="rId12" w:history="1">
        <w:r w:rsidR="006D0BDE" w:rsidRPr="00A45801">
          <w:rPr>
            <w:rStyle w:val="Hyperlink"/>
            <w:rFonts w:ascii="Arial" w:hAnsi="Arial" w:cs="Arial"/>
          </w:rPr>
          <w:t>https://assets.publishing.service.gov.uk/media/664f600c05e5fe28788fc437/The_reading_framework_.pdf</w:t>
        </w:r>
      </w:hyperlink>
      <w:r w:rsidR="006D0BDE">
        <w:rPr>
          <w:rFonts w:ascii="Arial" w:hAnsi="Arial" w:cs="Arial"/>
        </w:rPr>
        <w:t xml:space="preserve"> </w:t>
      </w:r>
    </w:p>
    <w:p w14:paraId="34E8CB9D" w14:textId="36F8D5EE" w:rsidR="00B5322A" w:rsidRPr="006D0BDE" w:rsidRDefault="00B5322A" w:rsidP="006D0BDE">
      <w:pPr>
        <w:pStyle w:val="ListParagraph"/>
        <w:numPr>
          <w:ilvl w:val="0"/>
          <w:numId w:val="45"/>
        </w:numPr>
        <w:rPr>
          <w:rFonts w:ascii="Arial" w:hAnsi="Arial" w:cs="Arial"/>
        </w:rPr>
      </w:pPr>
      <w:r w:rsidRPr="006D0BDE">
        <w:rPr>
          <w:rFonts w:ascii="Arial" w:hAnsi="Arial" w:cs="Arial"/>
        </w:rPr>
        <w:t xml:space="preserve">Policy announcement on strengthening secondary literacy through a Year 8 national reading assessment - </w:t>
      </w:r>
      <w:hyperlink r:id="rId13" w:history="1">
        <w:r w:rsidR="006D0BDE" w:rsidRPr="00A45801">
          <w:rPr>
            <w:rStyle w:val="Hyperlink"/>
            <w:rFonts w:ascii="Arial" w:hAnsi="Arial" w:cs="Arial"/>
          </w:rPr>
          <w:t>https://www.gov.uk/government/news/focus-on-reading-in-secondary-years-to-drive-up-standards</w:t>
        </w:r>
      </w:hyperlink>
      <w:r w:rsidR="006D0BDE">
        <w:rPr>
          <w:rFonts w:ascii="Arial" w:hAnsi="Arial" w:cs="Arial"/>
        </w:rPr>
        <w:t xml:space="preserve"> </w:t>
      </w:r>
    </w:p>
    <w:p w14:paraId="61D81F93" w14:textId="4A2DF58A" w:rsidR="00B5322A" w:rsidRPr="006D0BDE" w:rsidRDefault="00B5322A" w:rsidP="006D0BDE">
      <w:pPr>
        <w:pStyle w:val="ListParagraph"/>
        <w:numPr>
          <w:ilvl w:val="0"/>
          <w:numId w:val="45"/>
        </w:numPr>
        <w:rPr>
          <w:rFonts w:ascii="Arial" w:hAnsi="Arial" w:cs="Arial"/>
        </w:rPr>
      </w:pPr>
      <w:r w:rsidRPr="006D0BDE">
        <w:rPr>
          <w:rFonts w:ascii="Arial" w:hAnsi="Arial" w:cs="Arial"/>
        </w:rPr>
        <w:t xml:space="preserve">Official government response to the Curriculum and Assessment Review outlining planned literacy measures - </w:t>
      </w:r>
      <w:hyperlink r:id="rId14" w:history="1">
        <w:r w:rsidR="006D0BDE" w:rsidRPr="00A45801">
          <w:rPr>
            <w:rStyle w:val="Hyperlink"/>
            <w:rFonts w:ascii="Arial" w:hAnsi="Arial" w:cs="Arial"/>
          </w:rPr>
          <w:t>https://www.gov.uk/government/publications/curriculum-and-assessment-review-final-report-government-response</w:t>
        </w:r>
      </w:hyperlink>
      <w:r w:rsidR="006D0BDE">
        <w:rPr>
          <w:rFonts w:ascii="Arial" w:hAnsi="Arial" w:cs="Arial"/>
        </w:rPr>
        <w:t xml:space="preserve"> </w:t>
      </w:r>
    </w:p>
    <w:p w14:paraId="3B402691" w14:textId="3D494548" w:rsidR="00B5322A" w:rsidRPr="006D0BDE" w:rsidRDefault="00B5322A" w:rsidP="006D0BDE">
      <w:pPr>
        <w:pStyle w:val="ListParagraph"/>
        <w:numPr>
          <w:ilvl w:val="0"/>
          <w:numId w:val="45"/>
        </w:numPr>
        <w:rPr>
          <w:rFonts w:ascii="Arial" w:hAnsi="Arial" w:cs="Arial"/>
        </w:rPr>
      </w:pPr>
      <w:r w:rsidRPr="006D0BDE">
        <w:rPr>
          <w:rFonts w:ascii="Arial" w:hAnsi="Arial" w:cs="Arial"/>
        </w:rPr>
        <w:t xml:space="preserve">Ofsted’s Education Inspection Framework (from November 2025) explaining how schools are inspected - </w:t>
      </w:r>
      <w:hyperlink r:id="rId15" w:history="1">
        <w:r w:rsidR="006D0BDE" w:rsidRPr="00A45801">
          <w:rPr>
            <w:rStyle w:val="Hyperlink"/>
            <w:rFonts w:ascii="Arial" w:hAnsi="Arial" w:cs="Arial"/>
          </w:rPr>
          <w:t>https://www.gov.uk/government/publications/education-inspection-framework/education-inspection-framework-for-use-from-november-2025</w:t>
        </w:r>
      </w:hyperlink>
      <w:r w:rsidR="006D0BDE">
        <w:rPr>
          <w:rFonts w:ascii="Arial" w:hAnsi="Arial" w:cs="Arial"/>
        </w:rPr>
        <w:t xml:space="preserve"> </w:t>
      </w:r>
    </w:p>
    <w:p w14:paraId="27144C30" w14:textId="72639478" w:rsidR="00B5322A" w:rsidRPr="006D0BDE" w:rsidRDefault="00B5322A" w:rsidP="006D0BDE">
      <w:pPr>
        <w:pStyle w:val="ListParagraph"/>
        <w:numPr>
          <w:ilvl w:val="0"/>
          <w:numId w:val="45"/>
        </w:numPr>
        <w:rPr>
          <w:rFonts w:ascii="Arial" w:hAnsi="Arial" w:cs="Arial"/>
        </w:rPr>
      </w:pPr>
      <w:r w:rsidRPr="006D0BDE">
        <w:rPr>
          <w:rFonts w:ascii="Arial" w:hAnsi="Arial" w:cs="Arial"/>
        </w:rPr>
        <w:t xml:space="preserve">ISI inspection framework (interactive) describing inspection criteria for independent schools - </w:t>
      </w:r>
      <w:hyperlink r:id="rId16" w:history="1">
        <w:r w:rsidR="006D0BDE" w:rsidRPr="00A45801">
          <w:rPr>
            <w:rStyle w:val="Hyperlink"/>
            <w:rFonts w:ascii="Arial" w:hAnsi="Arial" w:cs="Arial"/>
          </w:rPr>
          <w:t>https://www.isi.net/inspection-explained/inspection-framework/interactive-version/</w:t>
        </w:r>
      </w:hyperlink>
      <w:r w:rsidR="006D0BDE">
        <w:rPr>
          <w:rFonts w:ascii="Arial" w:hAnsi="Arial" w:cs="Arial"/>
        </w:rPr>
        <w:t xml:space="preserve"> </w:t>
      </w:r>
    </w:p>
    <w:p w14:paraId="50BB9A2A" w14:textId="1C10D464" w:rsidR="00B5322A" w:rsidRPr="006D0BDE" w:rsidRDefault="00B5322A" w:rsidP="006D0BDE">
      <w:pPr>
        <w:pStyle w:val="ListParagraph"/>
        <w:numPr>
          <w:ilvl w:val="0"/>
          <w:numId w:val="45"/>
        </w:numPr>
        <w:rPr>
          <w:rFonts w:ascii="Arial" w:hAnsi="Arial" w:cs="Arial"/>
        </w:rPr>
      </w:pPr>
      <w:r w:rsidRPr="006D0BDE">
        <w:rPr>
          <w:rFonts w:ascii="Arial" w:hAnsi="Arial" w:cs="Arial"/>
        </w:rPr>
        <w:t xml:space="preserve">Statutory National Minimum Standards for Boarding Schools (September 2022) setting expectations for boarding provision - </w:t>
      </w:r>
      <w:hyperlink r:id="rId17" w:history="1">
        <w:r w:rsidR="006D0BDE" w:rsidRPr="00A45801">
          <w:rPr>
            <w:rStyle w:val="Hyperlink"/>
            <w:rFonts w:ascii="Arial" w:hAnsi="Arial" w:cs="Arial"/>
          </w:rPr>
          <w:t>https://assets.publishing.service.gov.uk/media/64787a31b32b9e000ca96010/National_Minimum_Standards_for_boarding_schools.pdf</w:t>
        </w:r>
      </w:hyperlink>
      <w:r w:rsidR="006D0BDE">
        <w:rPr>
          <w:rFonts w:ascii="Arial" w:hAnsi="Arial" w:cs="Arial"/>
        </w:rPr>
        <w:t xml:space="preserve"> </w:t>
      </w:r>
    </w:p>
    <w:p w14:paraId="48161719" w14:textId="5052AABE" w:rsidR="00B5322A" w:rsidRPr="006D0BDE" w:rsidRDefault="00B5322A" w:rsidP="006D0BDE">
      <w:pPr>
        <w:pStyle w:val="ListParagraph"/>
        <w:numPr>
          <w:ilvl w:val="0"/>
          <w:numId w:val="45"/>
        </w:numPr>
        <w:rPr>
          <w:rFonts w:ascii="Arial" w:hAnsi="Arial" w:cs="Arial"/>
        </w:rPr>
      </w:pPr>
      <w:r w:rsidRPr="006D0BDE">
        <w:rPr>
          <w:rFonts w:ascii="Arial" w:hAnsi="Arial" w:cs="Arial"/>
        </w:rPr>
        <w:t xml:space="preserve">DfE training materials to support reading in secondary schools for all practitioners - </w:t>
      </w:r>
      <w:hyperlink r:id="rId18" w:history="1">
        <w:r w:rsidR="006D0BDE" w:rsidRPr="00A45801">
          <w:rPr>
            <w:rStyle w:val="Hyperlink"/>
            <w:rFonts w:ascii="Arial" w:hAnsi="Arial" w:cs="Arial"/>
          </w:rPr>
          <w:t>https://assets.publishing.service.gov.uk/media/680bacceb0d43971b07f5bba/Supporting_reading_in_secondary_school_for_all_secondary_school_practitioners.pdf</w:t>
        </w:r>
      </w:hyperlink>
      <w:r w:rsidR="006D0BDE">
        <w:rPr>
          <w:rFonts w:ascii="Arial" w:hAnsi="Arial" w:cs="Arial"/>
        </w:rPr>
        <w:t xml:space="preserve"> </w:t>
      </w:r>
    </w:p>
    <w:p w14:paraId="1280EBC2" w14:textId="77777777" w:rsidR="00B5322A" w:rsidRPr="00B5322A" w:rsidRDefault="00B5322A" w:rsidP="00B5322A">
      <w:pPr>
        <w:rPr>
          <w:rFonts w:ascii="Arial" w:hAnsi="Arial" w:cs="Arial"/>
        </w:rPr>
      </w:pPr>
    </w:p>
    <w:p w14:paraId="76E12480" w14:textId="77777777" w:rsidR="00B5322A" w:rsidRPr="00B5322A" w:rsidRDefault="00B5322A" w:rsidP="006D0BDE">
      <w:pPr>
        <w:pStyle w:val="Heading2"/>
      </w:pPr>
      <w:r w:rsidRPr="00B5322A">
        <w:t>Operational template</w:t>
      </w:r>
    </w:p>
    <w:p w14:paraId="5EC3B326" w14:textId="77777777" w:rsidR="00B5322A" w:rsidRPr="006D0BDE" w:rsidRDefault="00B5322A" w:rsidP="006D0BDE">
      <w:pPr>
        <w:pStyle w:val="ListParagraph"/>
        <w:numPr>
          <w:ilvl w:val="0"/>
          <w:numId w:val="46"/>
        </w:numPr>
        <w:rPr>
          <w:rFonts w:ascii="Arial" w:hAnsi="Arial" w:cs="Arial"/>
        </w:rPr>
      </w:pPr>
      <w:r w:rsidRPr="006D0BDE">
        <w:rPr>
          <w:rFonts w:ascii="Arial" w:hAnsi="Arial" w:cs="Arial"/>
        </w:rPr>
        <w:t>Policy title: Spelling</w:t>
      </w:r>
    </w:p>
    <w:p w14:paraId="14BC99B1" w14:textId="77777777" w:rsidR="00B5322A" w:rsidRPr="006D0BDE" w:rsidRDefault="00B5322A" w:rsidP="006D0BDE">
      <w:pPr>
        <w:pStyle w:val="ListParagraph"/>
        <w:numPr>
          <w:ilvl w:val="0"/>
          <w:numId w:val="46"/>
        </w:numPr>
        <w:rPr>
          <w:rFonts w:ascii="Arial" w:hAnsi="Arial" w:cs="Arial"/>
        </w:rPr>
      </w:pPr>
      <w:r w:rsidRPr="006D0BDE">
        <w:rPr>
          <w:rFonts w:ascii="Arial" w:hAnsi="Arial" w:cs="Arial"/>
        </w:rPr>
        <w:t>School: [School Name]</w:t>
      </w:r>
    </w:p>
    <w:p w14:paraId="2260C975" w14:textId="77777777" w:rsidR="00B5322A" w:rsidRPr="006D0BDE" w:rsidRDefault="00B5322A" w:rsidP="006D0BDE">
      <w:pPr>
        <w:pStyle w:val="ListParagraph"/>
        <w:numPr>
          <w:ilvl w:val="0"/>
          <w:numId w:val="46"/>
        </w:numPr>
        <w:rPr>
          <w:rFonts w:ascii="Arial" w:hAnsi="Arial" w:cs="Arial"/>
        </w:rPr>
      </w:pPr>
      <w:r w:rsidRPr="006D0BDE">
        <w:rPr>
          <w:rFonts w:ascii="Arial" w:hAnsi="Arial" w:cs="Arial"/>
        </w:rPr>
        <w:t>Responsible senior leader: [Name, Role]</w:t>
      </w:r>
    </w:p>
    <w:p w14:paraId="761D6325" w14:textId="77777777" w:rsidR="00B5322A" w:rsidRPr="006D0BDE" w:rsidRDefault="00B5322A" w:rsidP="006D0BDE">
      <w:pPr>
        <w:pStyle w:val="ListParagraph"/>
        <w:numPr>
          <w:ilvl w:val="0"/>
          <w:numId w:val="46"/>
        </w:numPr>
        <w:rPr>
          <w:rFonts w:ascii="Arial" w:hAnsi="Arial" w:cs="Arial"/>
        </w:rPr>
      </w:pPr>
      <w:r w:rsidRPr="006D0BDE">
        <w:rPr>
          <w:rFonts w:ascii="Arial" w:hAnsi="Arial" w:cs="Arial"/>
        </w:rPr>
        <w:t>Subject leader: [Name]</w:t>
      </w:r>
    </w:p>
    <w:p w14:paraId="607173E2" w14:textId="77777777" w:rsidR="00B5322A" w:rsidRPr="006D0BDE" w:rsidRDefault="00B5322A" w:rsidP="006D0BDE">
      <w:pPr>
        <w:pStyle w:val="ListParagraph"/>
        <w:numPr>
          <w:ilvl w:val="0"/>
          <w:numId w:val="46"/>
        </w:numPr>
        <w:rPr>
          <w:rFonts w:ascii="Arial" w:hAnsi="Arial" w:cs="Arial"/>
        </w:rPr>
      </w:pPr>
      <w:r w:rsidRPr="006D0BDE">
        <w:rPr>
          <w:rFonts w:ascii="Arial" w:hAnsi="Arial" w:cs="Arial"/>
        </w:rPr>
        <w:t>SENCO: [Name]</w:t>
      </w:r>
    </w:p>
    <w:p w14:paraId="7B777F3D" w14:textId="77777777" w:rsidR="00B5322A" w:rsidRPr="006D0BDE" w:rsidRDefault="00B5322A" w:rsidP="006D0BDE">
      <w:pPr>
        <w:pStyle w:val="ListParagraph"/>
        <w:numPr>
          <w:ilvl w:val="0"/>
          <w:numId w:val="46"/>
        </w:numPr>
        <w:rPr>
          <w:rFonts w:ascii="Arial" w:hAnsi="Arial" w:cs="Arial"/>
        </w:rPr>
      </w:pPr>
      <w:r w:rsidRPr="006D0BDE">
        <w:rPr>
          <w:rFonts w:ascii="Arial" w:hAnsi="Arial" w:cs="Arial"/>
        </w:rPr>
        <w:t>Governor with curriculum oversight: [Name]</w:t>
      </w:r>
    </w:p>
    <w:p w14:paraId="325934B5" w14:textId="77777777" w:rsidR="00B5322A" w:rsidRPr="006D0BDE" w:rsidRDefault="00B5322A" w:rsidP="006D0BDE">
      <w:pPr>
        <w:pStyle w:val="ListParagraph"/>
        <w:numPr>
          <w:ilvl w:val="0"/>
          <w:numId w:val="46"/>
        </w:numPr>
        <w:rPr>
          <w:rFonts w:ascii="Arial" w:hAnsi="Arial" w:cs="Arial"/>
        </w:rPr>
      </w:pPr>
      <w:r w:rsidRPr="006D0BDE">
        <w:rPr>
          <w:rFonts w:ascii="Arial" w:hAnsi="Arial" w:cs="Arial"/>
        </w:rPr>
        <w:t>Applies to: EYFS, Key Stage 1, Key Stage 2, Key Stage 3, Key Stage 4; boarding where applicable</w:t>
      </w:r>
    </w:p>
    <w:p w14:paraId="2347CCD0" w14:textId="77777777" w:rsidR="00B5322A" w:rsidRPr="006D0BDE" w:rsidRDefault="00B5322A" w:rsidP="006D0BDE">
      <w:pPr>
        <w:pStyle w:val="ListParagraph"/>
        <w:numPr>
          <w:ilvl w:val="0"/>
          <w:numId w:val="46"/>
        </w:numPr>
        <w:rPr>
          <w:rFonts w:ascii="Arial" w:hAnsi="Arial" w:cs="Arial"/>
        </w:rPr>
      </w:pPr>
      <w:r w:rsidRPr="006D0BDE">
        <w:rPr>
          <w:rFonts w:ascii="Arial" w:hAnsi="Arial" w:cs="Arial"/>
        </w:rPr>
        <w:t>Review cycle: Annual; next review due [Date] or earlier if national guidance changes</w:t>
      </w:r>
    </w:p>
    <w:p w14:paraId="1488FEDD" w14:textId="77777777" w:rsidR="00B5322A" w:rsidRPr="00B5322A" w:rsidRDefault="00B5322A" w:rsidP="00B5322A">
      <w:pPr>
        <w:rPr>
          <w:rFonts w:ascii="Arial" w:hAnsi="Arial" w:cs="Arial"/>
        </w:rPr>
      </w:pPr>
    </w:p>
    <w:p w14:paraId="66A619B5" w14:textId="77777777" w:rsidR="00B5322A" w:rsidRPr="00B5322A" w:rsidRDefault="00B5322A" w:rsidP="006D0BDE">
      <w:pPr>
        <w:pStyle w:val="Heading3"/>
      </w:pPr>
      <w:r w:rsidRPr="00B5322A">
        <w:t>Curriculum intent statement</w:t>
      </w:r>
    </w:p>
    <w:p w14:paraId="0D352227" w14:textId="77777777" w:rsidR="00B5322A" w:rsidRPr="00B5322A" w:rsidRDefault="00B5322A" w:rsidP="00B5322A">
      <w:pPr>
        <w:rPr>
          <w:rFonts w:ascii="Arial" w:hAnsi="Arial" w:cs="Arial"/>
        </w:rPr>
      </w:pPr>
    </w:p>
    <w:p w14:paraId="4A6BED23" w14:textId="77777777" w:rsidR="00B5322A" w:rsidRPr="00B5322A" w:rsidRDefault="00B5322A" w:rsidP="00B5322A">
      <w:pPr>
        <w:rPr>
          <w:rFonts w:ascii="Arial" w:hAnsi="Arial" w:cs="Arial"/>
        </w:rPr>
      </w:pPr>
      <w:r w:rsidRPr="00B5322A">
        <w:rPr>
          <w:rFonts w:ascii="Arial" w:hAnsi="Arial" w:cs="Arial"/>
        </w:rPr>
        <w:lastRenderedPageBreak/>
        <w:t>[School Name] will ensure pupils learn accurate, fluent spelling through explicit, cumulative teaching of the alphabetic code, spelling conventions and morphology; frequent retrieval practice; and purposeful application in writing. The curriculum sequence follows statutory content and builds knowledge year on year, with targeted support that enables all pupils, including those with SEND, to keep up.</w:t>
      </w:r>
    </w:p>
    <w:p w14:paraId="29752FAF" w14:textId="77777777" w:rsidR="00B5322A" w:rsidRPr="00B5322A" w:rsidRDefault="00B5322A" w:rsidP="00B5322A">
      <w:pPr>
        <w:rPr>
          <w:rFonts w:ascii="Arial" w:hAnsi="Arial" w:cs="Arial"/>
        </w:rPr>
      </w:pPr>
    </w:p>
    <w:p w14:paraId="0FB3097F" w14:textId="77777777" w:rsidR="00B5322A" w:rsidRPr="00B5322A" w:rsidRDefault="00B5322A" w:rsidP="006D0BDE">
      <w:pPr>
        <w:pStyle w:val="Heading3"/>
      </w:pPr>
      <w:r w:rsidRPr="00B5322A">
        <w:t>Implementation detail (to be adapted into the school handbook)</w:t>
      </w:r>
    </w:p>
    <w:p w14:paraId="627FF419" w14:textId="77777777" w:rsidR="00B5322A" w:rsidRPr="00B5322A" w:rsidRDefault="00B5322A" w:rsidP="00B5322A">
      <w:pPr>
        <w:rPr>
          <w:rFonts w:ascii="Arial" w:hAnsi="Arial" w:cs="Arial"/>
        </w:rPr>
      </w:pPr>
    </w:p>
    <w:p w14:paraId="61C44E4D" w14:textId="77777777" w:rsidR="00B5322A" w:rsidRPr="00B5322A" w:rsidRDefault="00B5322A" w:rsidP="00B5322A">
      <w:pPr>
        <w:rPr>
          <w:rFonts w:ascii="Arial" w:hAnsi="Arial" w:cs="Arial"/>
        </w:rPr>
      </w:pPr>
      <w:r w:rsidRPr="006D0BDE">
        <w:rPr>
          <w:rFonts w:ascii="Arial" w:hAnsi="Arial" w:cs="Arial"/>
          <w:b/>
        </w:rPr>
        <w:t>In EYFS and Key Stage 1</w:t>
      </w:r>
      <w:r w:rsidRPr="00B5322A">
        <w:rPr>
          <w:rFonts w:ascii="Arial" w:hAnsi="Arial" w:cs="Arial"/>
        </w:rPr>
        <w:t>, staff teach daily phonics and link decoding and encoding, handwriting and spelling. Children rehearse segmenting and blending, apply taught correspondences in short writing tasks, and learn common exception words in context. Teachers model oral rehearsal and “have a go” spelling before formal correction to encourage writing fluency.</w:t>
      </w:r>
    </w:p>
    <w:p w14:paraId="52477B40" w14:textId="77777777" w:rsidR="00B5322A" w:rsidRPr="00B5322A" w:rsidRDefault="00B5322A" w:rsidP="00B5322A">
      <w:pPr>
        <w:rPr>
          <w:rFonts w:ascii="Arial" w:hAnsi="Arial" w:cs="Arial"/>
        </w:rPr>
      </w:pPr>
    </w:p>
    <w:p w14:paraId="1B502CFB" w14:textId="77777777" w:rsidR="00B5322A" w:rsidRPr="00B5322A" w:rsidRDefault="00B5322A" w:rsidP="00B5322A">
      <w:pPr>
        <w:rPr>
          <w:rFonts w:ascii="Arial" w:hAnsi="Arial" w:cs="Arial"/>
        </w:rPr>
      </w:pPr>
      <w:r w:rsidRPr="006D0BDE">
        <w:rPr>
          <w:rFonts w:ascii="Arial" w:hAnsi="Arial" w:cs="Arial"/>
          <w:b/>
        </w:rPr>
        <w:t>From Year 2 to Year 6</w:t>
      </w:r>
      <w:r w:rsidRPr="00B5322A">
        <w:rPr>
          <w:rFonts w:ascii="Arial" w:hAnsi="Arial" w:cs="Arial"/>
        </w:rPr>
        <w:t>, each half-term is mapped to the patterns and rules in English Appendix 1. Teachers introduce new content by revisiting prerequisite knowledge, modelling generalisations and promoting active investigation. Pupils practise across modalities and then apply in dictated sentences and in independent subject writing; teachers give feedback that prioritises previously taught high-frequency and technical vocabulary.</w:t>
      </w:r>
    </w:p>
    <w:p w14:paraId="360AB700" w14:textId="77777777" w:rsidR="00B5322A" w:rsidRPr="00B5322A" w:rsidRDefault="00B5322A" w:rsidP="00B5322A">
      <w:pPr>
        <w:rPr>
          <w:rFonts w:ascii="Arial" w:hAnsi="Arial" w:cs="Arial"/>
        </w:rPr>
      </w:pPr>
    </w:p>
    <w:p w14:paraId="541B55E3" w14:textId="77777777" w:rsidR="00B5322A" w:rsidRPr="00B5322A" w:rsidRDefault="00B5322A" w:rsidP="00B5322A">
      <w:pPr>
        <w:rPr>
          <w:rFonts w:ascii="Arial" w:hAnsi="Arial" w:cs="Arial"/>
        </w:rPr>
      </w:pPr>
      <w:r w:rsidRPr="006D0BDE">
        <w:rPr>
          <w:rFonts w:ascii="Arial" w:hAnsi="Arial" w:cs="Arial"/>
          <w:b/>
        </w:rPr>
        <w:t>In Key Stage 3 and Key Stage 4</w:t>
      </w:r>
      <w:r w:rsidRPr="00B5322A">
        <w:rPr>
          <w:rFonts w:ascii="Arial" w:hAnsi="Arial" w:cs="Arial"/>
        </w:rPr>
        <w:t>, departments plan for accurate disciplinary spelling in extended writing. English lessons continue explicit teaching of morphology and etymology; across subjects, teachers pre-teach technical vocabulary and expect accurate spelling in assessed work. Secondary leaders align practice with national expectations and with the government’s secondary reading drive, ensuring at-risk readers receive targeted support that includes spelling components.</w:t>
      </w:r>
    </w:p>
    <w:p w14:paraId="37BACBF8" w14:textId="77777777" w:rsidR="00B5322A" w:rsidRPr="00B5322A" w:rsidRDefault="00B5322A" w:rsidP="00B5322A">
      <w:pPr>
        <w:rPr>
          <w:rFonts w:ascii="Arial" w:hAnsi="Arial" w:cs="Arial"/>
        </w:rPr>
      </w:pPr>
    </w:p>
    <w:p w14:paraId="142FAF28" w14:textId="77777777" w:rsidR="00B5322A" w:rsidRPr="00B5322A" w:rsidRDefault="00B5322A" w:rsidP="006D0BDE">
      <w:pPr>
        <w:pStyle w:val="Heading3"/>
      </w:pPr>
      <w:r w:rsidRPr="00B5322A">
        <w:t>Classroom routines and strategies</w:t>
      </w:r>
    </w:p>
    <w:p w14:paraId="045F3EA4" w14:textId="77777777" w:rsidR="00B5322A" w:rsidRPr="00B5322A" w:rsidRDefault="00B5322A" w:rsidP="00B5322A">
      <w:pPr>
        <w:rPr>
          <w:rFonts w:ascii="Arial" w:hAnsi="Arial" w:cs="Arial"/>
        </w:rPr>
      </w:pPr>
    </w:p>
    <w:p w14:paraId="54F2DA64" w14:textId="77777777" w:rsidR="00B5322A" w:rsidRPr="00B5322A" w:rsidRDefault="00B5322A" w:rsidP="00B5322A">
      <w:pPr>
        <w:rPr>
          <w:rFonts w:ascii="Arial" w:hAnsi="Arial" w:cs="Arial"/>
        </w:rPr>
      </w:pPr>
      <w:r w:rsidRPr="00B5322A">
        <w:rPr>
          <w:rFonts w:ascii="Arial" w:hAnsi="Arial" w:cs="Arial"/>
        </w:rPr>
        <w:t>Teachers and pupils routinely use a consistent set of strategies, chosen to match the word and the need. These include visual and auditory encoding, cumulative handwriting practice for tricky letter sequences, syllable clapping, morphology mapping, and retrieval bursts. Pupils keep personal journals to record mis-spelt words, rules that help, and examples from their reading, and they revisit journals during editing. The school expects pupils to use dictionaries appropriately and progressively, with explicit teaching of alphabetical order and later, second-letter navigation, and with increasing emphasis on meaning and word families.</w:t>
      </w:r>
    </w:p>
    <w:p w14:paraId="03B10CBE" w14:textId="77777777" w:rsidR="00B5322A" w:rsidRPr="00B5322A" w:rsidRDefault="00B5322A" w:rsidP="00B5322A">
      <w:pPr>
        <w:rPr>
          <w:rFonts w:ascii="Arial" w:hAnsi="Arial" w:cs="Arial"/>
        </w:rPr>
      </w:pPr>
    </w:p>
    <w:p w14:paraId="3A428368" w14:textId="77777777" w:rsidR="00B5322A" w:rsidRPr="00B5322A" w:rsidRDefault="00B5322A" w:rsidP="00B5322A">
      <w:pPr>
        <w:rPr>
          <w:rFonts w:ascii="Arial" w:hAnsi="Arial" w:cs="Arial"/>
        </w:rPr>
      </w:pPr>
    </w:p>
    <w:p w14:paraId="24B7F0F8" w14:textId="77777777" w:rsidR="00B5322A" w:rsidRPr="00B5322A" w:rsidRDefault="00B5322A" w:rsidP="00B5322A">
      <w:pPr>
        <w:rPr>
          <w:rFonts w:ascii="Arial" w:hAnsi="Arial" w:cs="Arial"/>
        </w:rPr>
      </w:pPr>
    </w:p>
    <w:p w14:paraId="3FA418CF" w14:textId="77777777" w:rsidR="00B5322A" w:rsidRPr="00B5322A" w:rsidRDefault="00B5322A" w:rsidP="006D0BDE">
      <w:pPr>
        <w:pStyle w:val="Heading3"/>
      </w:pPr>
      <w:r w:rsidRPr="00B5322A">
        <w:t>Interventions</w:t>
      </w:r>
    </w:p>
    <w:p w14:paraId="15589851" w14:textId="77777777" w:rsidR="00B5322A" w:rsidRPr="00B5322A" w:rsidRDefault="00B5322A" w:rsidP="00B5322A">
      <w:pPr>
        <w:rPr>
          <w:rFonts w:ascii="Arial" w:hAnsi="Arial" w:cs="Arial"/>
        </w:rPr>
      </w:pPr>
    </w:p>
    <w:p w14:paraId="2437523F" w14:textId="6B418806" w:rsidR="00B5322A" w:rsidRPr="00B5322A" w:rsidRDefault="00B5322A" w:rsidP="00B5322A">
      <w:pPr>
        <w:rPr>
          <w:rFonts w:ascii="Arial" w:hAnsi="Arial" w:cs="Arial"/>
        </w:rPr>
      </w:pPr>
      <w:r w:rsidRPr="00B5322A">
        <w:rPr>
          <w:rFonts w:ascii="Arial" w:hAnsi="Arial" w:cs="Arial"/>
        </w:rPr>
        <w:t>Interventions are chosen through diagnostic assessment that pinpoints whether a pupil’s difficulty is primarily phonological, orthographic, morphological, or linked to vocabulary and memory. Small-group or one-to-one instruction targets the underlying need, uses the same routines and language as classroom teaching, and includes daily retrieval. Leaders monitor intervention fidelity and impact half-termly and adjust provision accordingly.</w:t>
      </w:r>
    </w:p>
    <w:p w14:paraId="795B0822" w14:textId="77777777" w:rsidR="00B5322A" w:rsidRPr="00B5322A" w:rsidRDefault="00B5322A" w:rsidP="00B5322A">
      <w:pPr>
        <w:rPr>
          <w:rFonts w:ascii="Arial" w:hAnsi="Arial" w:cs="Arial"/>
        </w:rPr>
      </w:pPr>
    </w:p>
    <w:p w14:paraId="34540AF8" w14:textId="77777777" w:rsidR="00B5322A" w:rsidRPr="00B5322A" w:rsidRDefault="00B5322A" w:rsidP="006D0BDE">
      <w:pPr>
        <w:pStyle w:val="Heading3"/>
      </w:pPr>
      <w:r w:rsidRPr="00B5322A">
        <w:t>Homework and home communication</w:t>
      </w:r>
    </w:p>
    <w:p w14:paraId="1735A76F" w14:textId="77777777" w:rsidR="00B5322A" w:rsidRPr="00B5322A" w:rsidRDefault="00B5322A" w:rsidP="00B5322A">
      <w:pPr>
        <w:rPr>
          <w:rFonts w:ascii="Arial" w:hAnsi="Arial" w:cs="Arial"/>
        </w:rPr>
      </w:pPr>
    </w:p>
    <w:p w14:paraId="006510EA" w14:textId="77777777" w:rsidR="00B5322A" w:rsidRPr="00B5322A" w:rsidRDefault="00B5322A" w:rsidP="00B5322A">
      <w:pPr>
        <w:rPr>
          <w:rFonts w:ascii="Arial" w:hAnsi="Arial" w:cs="Arial"/>
        </w:rPr>
      </w:pPr>
      <w:r w:rsidRPr="00B5322A">
        <w:rPr>
          <w:rFonts w:ascii="Arial" w:hAnsi="Arial" w:cs="Arial"/>
        </w:rPr>
        <w:t>Home practice mirrors classroom strategies. The school communicates patterns and guidance to families and offers briefings on how to practise effectively. Concern about progress triggers early contact with parents to agree actions.</w:t>
      </w:r>
    </w:p>
    <w:p w14:paraId="4AD4D196" w14:textId="77777777" w:rsidR="00B5322A" w:rsidRPr="00B5322A" w:rsidRDefault="00B5322A" w:rsidP="00B5322A">
      <w:pPr>
        <w:rPr>
          <w:rFonts w:ascii="Arial" w:hAnsi="Arial" w:cs="Arial"/>
        </w:rPr>
      </w:pPr>
    </w:p>
    <w:p w14:paraId="617938A3" w14:textId="77777777" w:rsidR="00B5322A" w:rsidRPr="00B5322A" w:rsidRDefault="00B5322A" w:rsidP="006D0BDE">
      <w:pPr>
        <w:pStyle w:val="Heading3"/>
      </w:pPr>
      <w:r w:rsidRPr="00B5322A">
        <w:t>Assessment</w:t>
      </w:r>
    </w:p>
    <w:p w14:paraId="027EBA8E" w14:textId="77777777" w:rsidR="00B5322A" w:rsidRPr="00B5322A" w:rsidRDefault="00B5322A" w:rsidP="00B5322A">
      <w:pPr>
        <w:rPr>
          <w:rFonts w:ascii="Arial" w:hAnsi="Arial" w:cs="Arial"/>
        </w:rPr>
      </w:pPr>
    </w:p>
    <w:p w14:paraId="49DA584B" w14:textId="4224EAFF" w:rsidR="00B5322A" w:rsidRPr="00B5322A" w:rsidRDefault="00B5322A" w:rsidP="00B5322A">
      <w:pPr>
        <w:rPr>
          <w:rFonts w:ascii="Arial" w:hAnsi="Arial" w:cs="Arial"/>
        </w:rPr>
      </w:pPr>
      <w:r w:rsidRPr="00B5322A">
        <w:rPr>
          <w:rFonts w:ascii="Arial" w:hAnsi="Arial" w:cs="Arial"/>
        </w:rPr>
        <w:t>Teachers check understanding within lessons, through short dictations and quick writes, and by sampling independent writing across subjects. Periodic reviews sample statutory words and recently taught content; leaders caution against relying on memorisation-only weekly tests and triangulate results with application in writing. Assessment informs planning, grouping and intervention.</w:t>
      </w:r>
    </w:p>
    <w:p w14:paraId="587A03D8" w14:textId="77777777" w:rsidR="00B5322A" w:rsidRPr="00B5322A" w:rsidRDefault="00B5322A" w:rsidP="00B5322A">
      <w:pPr>
        <w:rPr>
          <w:rFonts w:ascii="Arial" w:hAnsi="Arial" w:cs="Arial"/>
        </w:rPr>
      </w:pPr>
    </w:p>
    <w:p w14:paraId="5BF26410" w14:textId="77777777" w:rsidR="00B5322A" w:rsidRPr="00B5322A" w:rsidRDefault="00B5322A" w:rsidP="006D0BDE">
      <w:pPr>
        <w:pStyle w:val="Heading3"/>
      </w:pPr>
      <w:r w:rsidRPr="00B5322A">
        <w:t>Marking and feedback</w:t>
      </w:r>
    </w:p>
    <w:p w14:paraId="7CF5978B" w14:textId="77777777" w:rsidR="00B5322A" w:rsidRPr="00B5322A" w:rsidRDefault="00B5322A" w:rsidP="00B5322A">
      <w:pPr>
        <w:rPr>
          <w:rFonts w:ascii="Arial" w:hAnsi="Arial" w:cs="Arial"/>
        </w:rPr>
      </w:pPr>
    </w:p>
    <w:p w14:paraId="74C3B89D" w14:textId="77777777" w:rsidR="00B5322A" w:rsidRPr="00B5322A" w:rsidRDefault="00B5322A" w:rsidP="00B5322A">
      <w:pPr>
        <w:rPr>
          <w:rFonts w:ascii="Arial" w:hAnsi="Arial" w:cs="Arial"/>
        </w:rPr>
      </w:pPr>
      <w:r w:rsidRPr="00B5322A">
        <w:rPr>
          <w:rFonts w:ascii="Arial" w:hAnsi="Arial" w:cs="Arial"/>
        </w:rPr>
        <w:t>Marking policies prioritise correction of previously taught high-frequency and technical words, support pupils in editing and self-correction, and build independence. Teachers schedule time for pupils to respond to feedback and record corrected spellings in journals for spaced retrieval.</w:t>
      </w:r>
    </w:p>
    <w:p w14:paraId="18D57DE1" w14:textId="77777777" w:rsidR="00B5322A" w:rsidRPr="00B5322A" w:rsidRDefault="00B5322A" w:rsidP="00B5322A">
      <w:pPr>
        <w:rPr>
          <w:rFonts w:ascii="Arial" w:hAnsi="Arial" w:cs="Arial"/>
        </w:rPr>
      </w:pPr>
    </w:p>
    <w:p w14:paraId="514AEC0A" w14:textId="77777777" w:rsidR="00B5322A" w:rsidRPr="00B5322A" w:rsidRDefault="00B5322A" w:rsidP="006D0BDE">
      <w:pPr>
        <w:pStyle w:val="Heading3"/>
      </w:pPr>
      <w:r w:rsidRPr="00B5322A">
        <w:t>Staff development and quality assurance</w:t>
      </w:r>
    </w:p>
    <w:p w14:paraId="424E2A87" w14:textId="77777777" w:rsidR="00B5322A" w:rsidRPr="00B5322A" w:rsidRDefault="00B5322A" w:rsidP="00B5322A">
      <w:pPr>
        <w:rPr>
          <w:rFonts w:ascii="Arial" w:hAnsi="Arial" w:cs="Arial"/>
        </w:rPr>
      </w:pPr>
    </w:p>
    <w:p w14:paraId="4BC2504A" w14:textId="77777777" w:rsidR="00B5322A" w:rsidRPr="00B5322A" w:rsidRDefault="00B5322A" w:rsidP="00B5322A">
      <w:pPr>
        <w:rPr>
          <w:rFonts w:ascii="Arial" w:hAnsi="Arial" w:cs="Arial"/>
        </w:rPr>
      </w:pPr>
      <w:r w:rsidRPr="00B5322A">
        <w:rPr>
          <w:rFonts w:ascii="Arial" w:hAnsi="Arial" w:cs="Arial"/>
        </w:rPr>
        <w:t xml:space="preserve">The subject leader coordinates coaching, shares exemplars, and reviews implementation through learning walks, book looks and planning reviews. Findings inform targeted CPD and </w:t>
      </w:r>
      <w:r w:rsidRPr="00B5322A">
        <w:rPr>
          <w:rFonts w:ascii="Arial" w:hAnsi="Arial" w:cs="Arial"/>
        </w:rPr>
        <w:lastRenderedPageBreak/>
        <w:t>resource allocation. Termly reports to governors summarise outcomes and next steps.</w:t>
      </w:r>
    </w:p>
    <w:p w14:paraId="36E3EC3F" w14:textId="77777777" w:rsidR="00B5322A" w:rsidRPr="00B5322A" w:rsidRDefault="00B5322A" w:rsidP="00B5322A">
      <w:pPr>
        <w:rPr>
          <w:rFonts w:ascii="Arial" w:hAnsi="Arial" w:cs="Arial"/>
        </w:rPr>
      </w:pPr>
    </w:p>
    <w:p w14:paraId="60EB029A" w14:textId="77777777" w:rsidR="00B5322A" w:rsidRPr="00B5322A" w:rsidRDefault="00B5322A" w:rsidP="00B5322A">
      <w:pPr>
        <w:pStyle w:val="Heading2"/>
      </w:pPr>
      <w:r w:rsidRPr="00B5322A">
        <w:t>Appendices (to be adapted locally)</w:t>
      </w:r>
    </w:p>
    <w:p w14:paraId="32CFC65B" w14:textId="77777777" w:rsidR="00B5322A" w:rsidRPr="00B5322A" w:rsidRDefault="00B5322A" w:rsidP="00B5322A">
      <w:pPr>
        <w:rPr>
          <w:rFonts w:ascii="Arial" w:hAnsi="Arial" w:cs="Arial"/>
        </w:rPr>
      </w:pPr>
    </w:p>
    <w:p w14:paraId="65EE7214" w14:textId="110C0D60" w:rsidR="00B5322A" w:rsidRPr="00B5322A" w:rsidRDefault="00B5322A" w:rsidP="00B5322A">
      <w:pPr>
        <w:pStyle w:val="ListParagraph"/>
        <w:numPr>
          <w:ilvl w:val="0"/>
          <w:numId w:val="43"/>
        </w:numPr>
        <w:rPr>
          <w:rFonts w:ascii="Arial" w:hAnsi="Arial" w:cs="Arial"/>
        </w:rPr>
      </w:pPr>
      <w:r w:rsidRPr="00B5322A">
        <w:rPr>
          <w:rFonts w:ascii="Arial" w:hAnsi="Arial" w:cs="Arial"/>
        </w:rPr>
        <w:t>Curriculum map – set out taught patterns, statutory lists coverage and assessment points for each year group, aligned to English Appendix 1 and secondary expectations.</w:t>
      </w:r>
    </w:p>
    <w:p w14:paraId="5AECFA0B" w14:textId="6C827D1D" w:rsidR="00B5322A" w:rsidRPr="00B5322A" w:rsidRDefault="00B5322A" w:rsidP="00B5322A">
      <w:pPr>
        <w:pStyle w:val="ListParagraph"/>
        <w:numPr>
          <w:ilvl w:val="0"/>
          <w:numId w:val="43"/>
        </w:numPr>
        <w:rPr>
          <w:rFonts w:ascii="Arial" w:hAnsi="Arial" w:cs="Arial"/>
        </w:rPr>
      </w:pPr>
      <w:r w:rsidRPr="00B5322A">
        <w:rPr>
          <w:rFonts w:ascii="Arial" w:hAnsi="Arial" w:cs="Arial"/>
        </w:rPr>
        <w:t>Classroom reference expectations – guidance on displays, current pattern posters, word banks, morphology maps and pupil spelling journals with examples from the school’s agreed toolkit.</w:t>
      </w:r>
    </w:p>
    <w:p w14:paraId="25827086" w14:textId="12D4888E" w:rsidR="00B5322A" w:rsidRPr="00B5322A" w:rsidRDefault="00B5322A" w:rsidP="00B5322A">
      <w:pPr>
        <w:pStyle w:val="ListParagraph"/>
        <w:numPr>
          <w:ilvl w:val="0"/>
          <w:numId w:val="43"/>
        </w:numPr>
        <w:rPr>
          <w:rFonts w:ascii="Arial" w:hAnsi="Arial" w:cs="Arial"/>
        </w:rPr>
      </w:pPr>
      <w:r w:rsidRPr="00B5322A">
        <w:rPr>
          <w:rFonts w:ascii="Arial" w:hAnsi="Arial" w:cs="Arial"/>
        </w:rPr>
        <w:t>Intervention menu – entry and exit criteria, session structure, and fidelity checks for small-group interventions; incorporate phonics-to-spelling support for KS2 and KS3 pupils who still need it.</w:t>
      </w:r>
    </w:p>
    <w:p w14:paraId="082C22E7" w14:textId="5C58CD64" w:rsidR="00B5322A" w:rsidRPr="00B5322A" w:rsidRDefault="00B5322A" w:rsidP="00B5322A">
      <w:pPr>
        <w:pStyle w:val="ListParagraph"/>
        <w:numPr>
          <w:ilvl w:val="0"/>
          <w:numId w:val="43"/>
        </w:numPr>
        <w:rPr>
          <w:rFonts w:ascii="Arial" w:hAnsi="Arial" w:cs="Arial"/>
        </w:rPr>
      </w:pPr>
      <w:r w:rsidRPr="00B5322A">
        <w:rPr>
          <w:rFonts w:ascii="Arial" w:hAnsi="Arial" w:cs="Arial"/>
        </w:rPr>
        <w:t>Home practice guide – concise parent guidance that explains strategies used in school and how to support daily practice.</w:t>
      </w:r>
    </w:p>
    <w:p w14:paraId="2043BE94" w14:textId="77777777" w:rsidR="00B5322A" w:rsidRPr="00B5322A" w:rsidRDefault="00B5322A" w:rsidP="00B5322A">
      <w:pPr>
        <w:rPr>
          <w:rFonts w:ascii="Arial" w:hAnsi="Arial" w:cs="Arial"/>
        </w:rPr>
      </w:pPr>
    </w:p>
    <w:p w14:paraId="61F2F241" w14:textId="77777777" w:rsidR="00B5322A" w:rsidRPr="00B5322A" w:rsidRDefault="00B5322A" w:rsidP="00B5322A">
      <w:pPr>
        <w:pStyle w:val="Heading2"/>
      </w:pPr>
      <w:r w:rsidRPr="00B5322A">
        <w:t>Review and approval</w:t>
      </w:r>
    </w:p>
    <w:p w14:paraId="4044942F" w14:textId="77777777" w:rsidR="00B5322A" w:rsidRPr="00B5322A" w:rsidRDefault="00B5322A" w:rsidP="00B5322A">
      <w:pPr>
        <w:rPr>
          <w:rFonts w:ascii="Arial" w:hAnsi="Arial" w:cs="Arial"/>
        </w:rPr>
      </w:pPr>
    </w:p>
    <w:p w14:paraId="21F5B07C" w14:textId="77777777" w:rsidR="00B5322A" w:rsidRPr="00B5322A" w:rsidRDefault="00B5322A" w:rsidP="00B5322A">
      <w:pPr>
        <w:pStyle w:val="ListParagraph"/>
        <w:numPr>
          <w:ilvl w:val="0"/>
          <w:numId w:val="42"/>
        </w:numPr>
        <w:rPr>
          <w:rFonts w:ascii="Arial" w:hAnsi="Arial" w:cs="Arial"/>
        </w:rPr>
      </w:pPr>
      <w:r w:rsidRPr="00B5322A">
        <w:rPr>
          <w:rFonts w:ascii="Arial" w:hAnsi="Arial" w:cs="Arial"/>
        </w:rPr>
        <w:t>Policy owner: [Headteacher or Deputy Headteacher Name]</w:t>
      </w:r>
    </w:p>
    <w:p w14:paraId="69803D9E" w14:textId="77777777" w:rsidR="00B5322A" w:rsidRPr="00B5322A" w:rsidRDefault="00B5322A" w:rsidP="00B5322A">
      <w:pPr>
        <w:pStyle w:val="ListParagraph"/>
        <w:numPr>
          <w:ilvl w:val="0"/>
          <w:numId w:val="42"/>
        </w:numPr>
        <w:rPr>
          <w:rFonts w:ascii="Arial" w:hAnsi="Arial" w:cs="Arial"/>
        </w:rPr>
      </w:pPr>
      <w:r w:rsidRPr="00B5322A">
        <w:rPr>
          <w:rFonts w:ascii="Arial" w:hAnsi="Arial" w:cs="Arial"/>
        </w:rPr>
        <w:t>Subject leader: [English/Spelling Lead Name]</w:t>
      </w:r>
    </w:p>
    <w:p w14:paraId="77C8B58E" w14:textId="77777777" w:rsidR="00B5322A" w:rsidRPr="00B5322A" w:rsidRDefault="00B5322A" w:rsidP="00B5322A">
      <w:pPr>
        <w:pStyle w:val="ListParagraph"/>
        <w:numPr>
          <w:ilvl w:val="0"/>
          <w:numId w:val="42"/>
        </w:numPr>
        <w:rPr>
          <w:rFonts w:ascii="Arial" w:hAnsi="Arial" w:cs="Arial"/>
        </w:rPr>
      </w:pPr>
      <w:r w:rsidRPr="00B5322A">
        <w:rPr>
          <w:rFonts w:ascii="Arial" w:hAnsi="Arial" w:cs="Arial"/>
        </w:rPr>
        <w:t>Approved by: [Local Governing Body/Trust Board] on [Date]</w:t>
      </w:r>
    </w:p>
    <w:p w14:paraId="69E9FCA6" w14:textId="77777777" w:rsidR="00B5322A" w:rsidRPr="00B5322A" w:rsidRDefault="00B5322A" w:rsidP="00B5322A">
      <w:pPr>
        <w:pStyle w:val="ListParagraph"/>
        <w:numPr>
          <w:ilvl w:val="0"/>
          <w:numId w:val="42"/>
        </w:numPr>
        <w:rPr>
          <w:rFonts w:ascii="Arial" w:hAnsi="Arial" w:cs="Arial"/>
        </w:rPr>
      </w:pPr>
      <w:r w:rsidRPr="00B5322A">
        <w:rPr>
          <w:rFonts w:ascii="Arial" w:hAnsi="Arial" w:cs="Arial"/>
        </w:rPr>
        <w:t>Next review: [Date]</w:t>
      </w:r>
    </w:p>
    <w:p w14:paraId="508E5414" w14:textId="77777777" w:rsidR="00B5322A" w:rsidRPr="00B5322A" w:rsidRDefault="00B5322A" w:rsidP="00B5322A">
      <w:pPr>
        <w:rPr>
          <w:rFonts w:ascii="Arial" w:hAnsi="Arial" w:cs="Arial"/>
        </w:rPr>
      </w:pPr>
    </w:p>
    <w:p w14:paraId="7F3C730E" w14:textId="77777777" w:rsidR="00B5322A" w:rsidRPr="00B5322A" w:rsidRDefault="00B5322A" w:rsidP="00B5322A">
      <w:pPr>
        <w:pStyle w:val="Heading2"/>
      </w:pPr>
      <w:r w:rsidRPr="00B5322A">
        <w:t>Notes on alignment with current national guidance</w:t>
      </w:r>
    </w:p>
    <w:p w14:paraId="4D16E096" w14:textId="77777777" w:rsidR="00B5322A" w:rsidRPr="00B5322A" w:rsidRDefault="00B5322A" w:rsidP="00B5322A">
      <w:pPr>
        <w:rPr>
          <w:rFonts w:ascii="Arial" w:hAnsi="Arial" w:cs="Arial"/>
        </w:rPr>
      </w:pPr>
    </w:p>
    <w:p w14:paraId="23C5A4EE" w14:textId="01B2C81E" w:rsidR="00F277BC" w:rsidRDefault="00B5322A" w:rsidP="00B5322A">
      <w:pPr>
        <w:rPr>
          <w:rFonts w:ascii="Arial" w:hAnsi="Arial" w:cs="Arial"/>
        </w:rPr>
      </w:pPr>
      <w:r w:rsidRPr="00B5322A">
        <w:rPr>
          <w:rFonts w:ascii="Arial" w:hAnsi="Arial" w:cs="Arial"/>
        </w:rPr>
        <w:t>This template reflects the current DfE Reading Framework and the government’s October 2025 announcement of a Year 8 reading assessment to strengthen literacy in secondary years. Schools should monitor DfE updates and published operational guidance to confirm timelines and data use. It also reflects Ofsted’s education inspection framework in effect from November 2025 and the ISI inspection framework for independent schools.</w:t>
      </w:r>
    </w:p>
    <w:p w14:paraId="245C656B" w14:textId="77777777" w:rsidR="00B5322A" w:rsidRPr="00DB1409" w:rsidRDefault="00B5322A" w:rsidP="00B5322A">
      <w:pPr>
        <w:rPr>
          <w:rFonts w:ascii="Arial" w:hAnsi="Arial" w:cs="Arial"/>
        </w:rPr>
      </w:pPr>
    </w:p>
    <w:p w14:paraId="51681B94" w14:textId="77777777" w:rsidR="00E63228" w:rsidRPr="00DB1409" w:rsidRDefault="00E63228" w:rsidP="00E63228">
      <w:pPr>
        <w:pStyle w:val="Heading2"/>
        <w:rPr>
          <w:rFonts w:ascii="Arial" w:hAnsi="Arial" w:cs="Arial"/>
        </w:rPr>
      </w:pPr>
      <w:r w:rsidRPr="00DB1409">
        <w:rPr>
          <w:rFonts w:ascii="Arial" w:hAnsi="Arial" w:cs="Arial"/>
        </w:rPr>
        <w:t>Policy copyright notes</w:t>
      </w:r>
    </w:p>
    <w:p w14:paraId="21F6EC30" w14:textId="77777777" w:rsidR="00E63228" w:rsidRPr="00DB1409" w:rsidRDefault="00E63228" w:rsidP="00E63228">
      <w:pPr>
        <w:rPr>
          <w:rFonts w:ascii="Arial" w:hAnsi="Arial" w:cs="Arial"/>
        </w:rPr>
      </w:pPr>
    </w:p>
    <w:p w14:paraId="18CFA4BD" w14:textId="77777777" w:rsidR="00E63228" w:rsidRPr="00DB1409" w:rsidRDefault="00E63228" w:rsidP="00E63228">
      <w:pPr>
        <w:rPr>
          <w:rFonts w:ascii="Arial" w:hAnsi="Arial" w:cs="Arial"/>
        </w:rPr>
      </w:pPr>
      <w:r w:rsidRPr="00DB1409">
        <w:rPr>
          <w:rFonts w:ascii="Arial" w:hAnsi="Arial" w:cs="Arial"/>
        </w:rPr>
        <w:t xml:space="preserve">This </w:t>
      </w:r>
      <w:r w:rsidRPr="00DB1409">
        <w:rPr>
          <w:rFonts w:ascii="Arial" w:hAnsi="Arial" w:cs="Arial"/>
          <w:b/>
          <w:bCs/>
        </w:rPr>
        <w:t>free</w:t>
      </w:r>
      <w:r w:rsidRPr="00DB1409">
        <w:rPr>
          <w:rFonts w:ascii="Arial" w:hAnsi="Arial" w:cs="Arial"/>
        </w:rPr>
        <w:t xml:space="preserve"> policy template is licensed under the Creative Commons Attribution 4.0 International licence (CC BY 4.0). </w:t>
      </w:r>
      <w:r w:rsidRPr="00DB1409">
        <w:rPr>
          <w:rFonts w:ascii="Arial" w:hAnsi="Arial" w:cs="Arial"/>
          <w:b/>
          <w:bCs/>
        </w:rPr>
        <w:t xml:space="preserve">You may copy, share, adapt, and build upon it for any </w:t>
      </w:r>
      <w:r w:rsidRPr="00DB1409">
        <w:rPr>
          <w:rFonts w:ascii="Arial" w:hAnsi="Arial" w:cs="Arial"/>
          <w:b/>
          <w:bCs/>
        </w:rPr>
        <w:lastRenderedPageBreak/>
        <w:t xml:space="preserve">purpose, including commercially, provided you include a clear attribution URL linking to </w:t>
      </w:r>
      <w:hyperlink r:id="rId19" w:tgtFrame="_new" w:history="1">
        <w:r w:rsidRPr="00DB1409">
          <w:rPr>
            <w:rStyle w:val="Hyperlink"/>
            <w:rFonts w:ascii="Arial" w:hAnsi="Arial" w:cs="Arial"/>
            <w:b/>
            <w:bCs/>
          </w:rPr>
          <w:t>https://schoolreadinglist.co.uk</w:t>
        </w:r>
      </w:hyperlink>
      <w:r w:rsidRPr="00DB1409">
        <w:rPr>
          <w:rFonts w:ascii="Arial" w:hAnsi="Arial" w:cs="Arial"/>
        </w:rPr>
        <w:t xml:space="preserve"> and state that the policy was sourced from, based on, or uses part of content from </w:t>
      </w:r>
      <w:hyperlink r:id="rId20" w:tgtFrame="_new" w:history="1">
        <w:r w:rsidRPr="00DB1409">
          <w:rPr>
            <w:rStyle w:val="Hyperlink"/>
            <w:rFonts w:ascii="Arial" w:hAnsi="Arial" w:cs="Arial"/>
          </w:rPr>
          <w:t>https://schoolreadinglist.co.uk</w:t>
        </w:r>
      </w:hyperlink>
      <w:r w:rsidRPr="00DB1409">
        <w:rPr>
          <w:rFonts w:ascii="Arial" w:hAnsi="Arial" w:cs="Arial"/>
        </w:rPr>
        <w:t xml:space="preserve">. Keep the attribution in the policy and any derivatives. No additional restrictions should be applied beyond the licence. Full licence terms: </w:t>
      </w:r>
      <w:hyperlink r:id="rId21" w:history="1">
        <w:r w:rsidRPr="00DB1409">
          <w:rPr>
            <w:rStyle w:val="Hyperlink"/>
            <w:rFonts w:ascii="Arial" w:hAnsi="Arial" w:cs="Arial"/>
          </w:rPr>
          <w:t>https://creativecommons.org/licenses/by/4.0/</w:t>
        </w:r>
      </w:hyperlink>
      <w:r w:rsidRPr="00DB1409">
        <w:rPr>
          <w:rFonts w:ascii="Arial" w:hAnsi="Arial" w:cs="Arial"/>
        </w:rPr>
        <w:t>.</w:t>
      </w:r>
    </w:p>
    <w:p w14:paraId="70EF9C15" w14:textId="77777777" w:rsidR="00E63228" w:rsidRPr="00DB1409" w:rsidRDefault="00E63228" w:rsidP="00E63228">
      <w:pPr>
        <w:rPr>
          <w:rFonts w:ascii="Arial" w:hAnsi="Arial" w:cs="Arial"/>
        </w:rPr>
      </w:pPr>
    </w:p>
    <w:p w14:paraId="633DB57B" w14:textId="77777777" w:rsidR="00E63228" w:rsidRPr="00DB1409" w:rsidRDefault="00E63228" w:rsidP="00FD0D9D">
      <w:pPr>
        <w:rPr>
          <w:rFonts w:ascii="Arial" w:hAnsi="Arial" w:cs="Arial"/>
        </w:rPr>
      </w:pPr>
    </w:p>
    <w:sectPr w:rsidR="00E63228" w:rsidRPr="00DB1409">
      <w:headerReference w:type="default" r:id="rId22"/>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02C4C" w14:textId="77777777" w:rsidR="00BA4FBD" w:rsidRDefault="00BA4FBD" w:rsidP="00CC5772">
      <w:pPr>
        <w:spacing w:after="0" w:line="240" w:lineRule="auto"/>
      </w:pPr>
      <w:r>
        <w:separator/>
      </w:r>
    </w:p>
  </w:endnote>
  <w:endnote w:type="continuationSeparator" w:id="0">
    <w:p w14:paraId="7702ABAF" w14:textId="77777777" w:rsidR="00BA4FBD" w:rsidRDefault="00BA4FBD" w:rsidP="00CC5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4DCE5" w14:textId="77777777" w:rsidR="00CC5772" w:rsidRPr="009D0584" w:rsidRDefault="00CC5772" w:rsidP="00CC5772">
    <w:pPr>
      <w:pStyle w:val="ListParagraph"/>
      <w:numPr>
        <w:ilvl w:val="0"/>
        <w:numId w:val="2"/>
      </w:numPr>
      <w:spacing w:after="0" w:line="240" w:lineRule="auto"/>
      <w:ind w:left="3828"/>
      <w:rPr>
        <w:rFonts w:ascii="Arial" w:hAnsi="Arial" w:cs="Arial"/>
      </w:rPr>
    </w:pPr>
    <w:r w:rsidRPr="009D0584">
      <w:rPr>
        <w:rFonts w:ascii="Arial" w:hAnsi="Arial" w:cs="Arial"/>
        <w:b/>
        <w:bCs/>
        <w:noProof/>
      </w:rPr>
      <w:drawing>
        <wp:anchor distT="0" distB="0" distL="114300" distR="114300" simplePos="0" relativeHeight="251658752" behindDoc="1" locked="0" layoutInCell="1" allowOverlap="1" wp14:anchorId="3E76F06B" wp14:editId="7B7CD950">
          <wp:simplePos x="0" y="0"/>
          <wp:positionH relativeFrom="column">
            <wp:posOffset>1348105</wp:posOffset>
          </wp:positionH>
          <wp:positionV relativeFrom="paragraph">
            <wp:posOffset>-6350</wp:posOffset>
          </wp:positionV>
          <wp:extent cx="708660" cy="708660"/>
          <wp:effectExtent l="0" t="0" r="0" b="0"/>
          <wp:wrapSquare wrapText="bothSides"/>
          <wp:docPr id="37" name="Picture 37"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A logo for a school&#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08660" cy="708660"/>
                  </a:xfrm>
                  <a:prstGeom prst="rect">
                    <a:avLst/>
                  </a:prstGeom>
                </pic:spPr>
              </pic:pic>
            </a:graphicData>
          </a:graphic>
          <wp14:sizeRelH relativeFrom="margin">
            <wp14:pctWidth>0</wp14:pctWidth>
          </wp14:sizeRelH>
          <wp14:sizeRelV relativeFrom="margin">
            <wp14:pctHeight>0</wp14:pctHeight>
          </wp14:sizeRelV>
        </wp:anchor>
      </w:drawing>
    </w:r>
    <w:r w:rsidRPr="009D0584">
      <w:rPr>
        <w:rFonts w:ascii="Arial" w:hAnsi="Arial" w:cs="Arial"/>
        <w:b/>
        <w:bCs/>
      </w:rPr>
      <w:t>w</w:t>
    </w:r>
    <w:r w:rsidRPr="009D0584">
      <w:rPr>
        <w:rFonts w:ascii="Arial" w:hAnsi="Arial" w:cs="Arial"/>
      </w:rPr>
      <w:t xml:space="preserve">: </w:t>
    </w:r>
    <w:hyperlink r:id="rId2" w:history="1">
      <w:r w:rsidRPr="009D0584">
        <w:rPr>
          <w:rStyle w:val="Hyperlink"/>
          <w:rFonts w:ascii="Arial" w:hAnsi="Arial" w:cs="Arial"/>
        </w:rPr>
        <w:t>https://schoolreadinglist.co.uk</w:t>
      </w:r>
    </w:hyperlink>
    <w:r w:rsidRPr="009D0584">
      <w:rPr>
        <w:rFonts w:ascii="Arial" w:hAnsi="Arial" w:cs="Arial"/>
      </w:rPr>
      <w:t xml:space="preserve"> </w:t>
    </w:r>
  </w:p>
  <w:p w14:paraId="730B2377" w14:textId="77777777" w:rsidR="00CC5772" w:rsidRPr="009D0584" w:rsidRDefault="00CC5772" w:rsidP="00CC5772">
    <w:pPr>
      <w:pStyle w:val="ListParagraph"/>
      <w:numPr>
        <w:ilvl w:val="0"/>
        <w:numId w:val="2"/>
      </w:numPr>
      <w:spacing w:after="0" w:line="240" w:lineRule="auto"/>
      <w:ind w:left="3828"/>
      <w:rPr>
        <w:rFonts w:ascii="Arial" w:hAnsi="Arial" w:cs="Arial"/>
      </w:rPr>
    </w:pPr>
    <w:r w:rsidRPr="009D0584">
      <w:rPr>
        <w:rFonts w:ascii="Arial" w:hAnsi="Arial" w:cs="Arial"/>
        <w:b/>
        <w:bCs/>
      </w:rPr>
      <w:t>e</w:t>
    </w:r>
    <w:r w:rsidRPr="009D0584">
      <w:rPr>
        <w:rFonts w:ascii="Arial" w:hAnsi="Arial" w:cs="Arial"/>
      </w:rPr>
      <w:t xml:space="preserve">: </w:t>
    </w:r>
    <w:hyperlink r:id="rId3" w:history="1">
      <w:r w:rsidRPr="009D0584">
        <w:rPr>
          <w:rStyle w:val="Hyperlink"/>
          <w:rFonts w:ascii="Arial" w:hAnsi="Arial" w:cs="Arial"/>
        </w:rPr>
        <w:t>enquiries@schoolreadinglist.co.uk</w:t>
      </w:r>
    </w:hyperlink>
    <w:r w:rsidRPr="009D0584">
      <w:rPr>
        <w:rFonts w:ascii="Arial" w:hAnsi="Arial" w:cs="Arial"/>
      </w:rPr>
      <w:t xml:space="preserve">  </w:t>
    </w:r>
  </w:p>
  <w:p w14:paraId="0D5C8A1D" w14:textId="435A6916" w:rsidR="00CC5772" w:rsidRPr="009D0584" w:rsidRDefault="00ED00DD" w:rsidP="00CC5772">
    <w:pPr>
      <w:pStyle w:val="ListParagraph"/>
      <w:numPr>
        <w:ilvl w:val="0"/>
        <w:numId w:val="2"/>
      </w:numPr>
      <w:spacing w:after="0" w:line="240" w:lineRule="auto"/>
      <w:ind w:left="3828"/>
      <w:rPr>
        <w:rFonts w:ascii="Arial" w:hAnsi="Arial" w:cs="Arial"/>
      </w:rPr>
    </w:pPr>
    <w:r>
      <w:rPr>
        <w:rFonts w:ascii="Arial" w:hAnsi="Arial" w:cs="Arial"/>
        <w:b/>
        <w:bCs/>
      </w:rPr>
      <w:t>x</w:t>
    </w:r>
    <w:r w:rsidR="00CC5772" w:rsidRPr="009D0584">
      <w:rPr>
        <w:rFonts w:ascii="Arial" w:hAnsi="Arial" w:cs="Arial"/>
      </w:rPr>
      <w:t xml:space="preserve">: </w:t>
    </w:r>
    <w:hyperlink r:id="rId4" w:history="1">
      <w:r w:rsidR="00CC5772" w:rsidRPr="009D0584">
        <w:rPr>
          <w:rStyle w:val="Hyperlink"/>
          <w:rFonts w:ascii="Arial" w:hAnsi="Arial" w:cs="Arial"/>
        </w:rPr>
        <w:t>@schoolreading</w:t>
      </w:r>
    </w:hyperlink>
  </w:p>
  <w:p w14:paraId="6C939081" w14:textId="26D95ACB" w:rsidR="00CC5772" w:rsidRPr="009D0584" w:rsidRDefault="00CC5772" w:rsidP="00CC5772">
    <w:pPr>
      <w:pStyle w:val="ListParagraph"/>
      <w:numPr>
        <w:ilvl w:val="0"/>
        <w:numId w:val="2"/>
      </w:numPr>
      <w:spacing w:after="0" w:line="240" w:lineRule="auto"/>
      <w:ind w:left="3828"/>
      <w:rPr>
        <w:rFonts w:ascii="Arial" w:hAnsi="Arial" w:cs="Arial"/>
      </w:rPr>
    </w:pPr>
    <w:proofErr w:type="spellStart"/>
    <w:r w:rsidRPr="009D0584">
      <w:rPr>
        <w:rFonts w:ascii="Arial" w:hAnsi="Arial" w:cs="Arial"/>
        <w:b/>
        <w:bCs/>
      </w:rPr>
      <w:t>facebook</w:t>
    </w:r>
    <w:proofErr w:type="spellEnd"/>
    <w:r w:rsidRPr="009D0584">
      <w:rPr>
        <w:rFonts w:ascii="Arial" w:hAnsi="Arial" w:cs="Arial"/>
      </w:rPr>
      <w:t xml:space="preserve">: </w:t>
    </w:r>
    <w:hyperlink r:id="rId5" w:history="1">
      <w:r w:rsidRPr="009D0584">
        <w:rPr>
          <w:rStyle w:val="Hyperlink"/>
          <w:rFonts w:ascii="Arial" w:hAnsi="Arial" w:cs="Arial"/>
        </w:rPr>
        <w:t>@schoolreadinglist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4AA08" w14:textId="77777777" w:rsidR="00BA4FBD" w:rsidRDefault="00BA4FBD" w:rsidP="00CC5772">
      <w:pPr>
        <w:spacing w:after="0" w:line="240" w:lineRule="auto"/>
      </w:pPr>
      <w:r>
        <w:separator/>
      </w:r>
    </w:p>
  </w:footnote>
  <w:footnote w:type="continuationSeparator" w:id="0">
    <w:p w14:paraId="0CB5D1ED" w14:textId="77777777" w:rsidR="00BA4FBD" w:rsidRDefault="00BA4FBD" w:rsidP="00CC57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C5176" w14:textId="6D0220EC" w:rsidR="00CC5772" w:rsidRPr="009D0584" w:rsidRDefault="00CC5772" w:rsidP="00CC5772">
    <w:pPr>
      <w:pStyle w:val="Header"/>
      <w:rPr>
        <w:rFonts w:ascii="Arial" w:hAnsi="Arial" w:cs="Arial"/>
      </w:rPr>
    </w:pPr>
    <w:r w:rsidRPr="009D0584">
      <w:rPr>
        <w:rFonts w:ascii="Arial" w:hAnsi="Arial" w:cs="Arial"/>
        <w:noProof/>
      </w:rPr>
      <w:drawing>
        <wp:anchor distT="0" distB="0" distL="114300" distR="114300" simplePos="0" relativeHeight="251656704" behindDoc="1" locked="0" layoutInCell="1" allowOverlap="1" wp14:anchorId="55B0F04B" wp14:editId="7FFF4D86">
          <wp:simplePos x="0" y="0"/>
          <wp:positionH relativeFrom="column">
            <wp:posOffset>-906145</wp:posOffset>
          </wp:positionH>
          <wp:positionV relativeFrom="paragraph">
            <wp:posOffset>-173355</wp:posOffset>
          </wp:positionV>
          <wp:extent cx="7536180" cy="1082675"/>
          <wp:effectExtent l="0" t="0" r="0" b="3175"/>
          <wp:wrapSquare wrapText="bothSides"/>
          <wp:docPr id="36" name="Picture 36"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low confidence"/>
                  <pic:cNvPicPr/>
                </pic:nvPicPr>
                <pic:blipFill rotWithShape="1">
                  <a:blip r:embed="rId1">
                    <a:extLst>
                      <a:ext uri="{28A0092B-C50C-407E-A947-70E740481C1C}">
                        <a14:useLocalDpi xmlns:a14="http://schemas.microsoft.com/office/drawing/2010/main" val="0"/>
                      </a:ext>
                    </a:extLst>
                  </a:blip>
                  <a:srcRect l="-41736" r="-41330"/>
                  <a:stretch/>
                </pic:blipFill>
                <pic:spPr bwMode="auto">
                  <a:xfrm>
                    <a:off x="0" y="0"/>
                    <a:ext cx="7536180" cy="10826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0377"/>
    <w:multiLevelType w:val="hybridMultilevel"/>
    <w:tmpl w:val="26B6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752618"/>
    <w:multiLevelType w:val="hybridMultilevel"/>
    <w:tmpl w:val="3634D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3B01E5"/>
    <w:multiLevelType w:val="hybridMultilevel"/>
    <w:tmpl w:val="C4A8F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BF3F43"/>
    <w:multiLevelType w:val="hybridMultilevel"/>
    <w:tmpl w:val="7714B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4A2322"/>
    <w:multiLevelType w:val="hybridMultilevel"/>
    <w:tmpl w:val="F45C0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0D7CDB"/>
    <w:multiLevelType w:val="hybridMultilevel"/>
    <w:tmpl w:val="77126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2904DE"/>
    <w:multiLevelType w:val="hybridMultilevel"/>
    <w:tmpl w:val="DF0A2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B62D4B"/>
    <w:multiLevelType w:val="hybridMultilevel"/>
    <w:tmpl w:val="BB206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D6601C"/>
    <w:multiLevelType w:val="hybridMultilevel"/>
    <w:tmpl w:val="E08AA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1F35C8"/>
    <w:multiLevelType w:val="hybridMultilevel"/>
    <w:tmpl w:val="0718A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671025"/>
    <w:multiLevelType w:val="hybridMultilevel"/>
    <w:tmpl w:val="FFD06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B32F9D"/>
    <w:multiLevelType w:val="hybridMultilevel"/>
    <w:tmpl w:val="AC548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C0380B"/>
    <w:multiLevelType w:val="hybridMultilevel"/>
    <w:tmpl w:val="88F6E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A33646"/>
    <w:multiLevelType w:val="hybridMultilevel"/>
    <w:tmpl w:val="C89EE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191300"/>
    <w:multiLevelType w:val="hybridMultilevel"/>
    <w:tmpl w:val="3DAA0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2B62F9"/>
    <w:multiLevelType w:val="hybridMultilevel"/>
    <w:tmpl w:val="795EA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F95FE4"/>
    <w:multiLevelType w:val="hybridMultilevel"/>
    <w:tmpl w:val="FE164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B17454"/>
    <w:multiLevelType w:val="hybridMultilevel"/>
    <w:tmpl w:val="32344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D847FB"/>
    <w:multiLevelType w:val="hybridMultilevel"/>
    <w:tmpl w:val="64322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7C26AF"/>
    <w:multiLevelType w:val="hybridMultilevel"/>
    <w:tmpl w:val="96A6D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AE00C8"/>
    <w:multiLevelType w:val="hybridMultilevel"/>
    <w:tmpl w:val="49164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BC408C"/>
    <w:multiLevelType w:val="hybridMultilevel"/>
    <w:tmpl w:val="0868E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D63006"/>
    <w:multiLevelType w:val="hybridMultilevel"/>
    <w:tmpl w:val="155A8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7B5399"/>
    <w:multiLevelType w:val="hybridMultilevel"/>
    <w:tmpl w:val="B3A43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1216B5"/>
    <w:multiLevelType w:val="hybridMultilevel"/>
    <w:tmpl w:val="C6BCB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D34F08"/>
    <w:multiLevelType w:val="hybridMultilevel"/>
    <w:tmpl w:val="70DE8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7F125D"/>
    <w:multiLevelType w:val="hybridMultilevel"/>
    <w:tmpl w:val="68E0B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EA0333"/>
    <w:multiLevelType w:val="hybridMultilevel"/>
    <w:tmpl w:val="C26C5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CC4A5F"/>
    <w:multiLevelType w:val="hybridMultilevel"/>
    <w:tmpl w:val="B9B6E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360085"/>
    <w:multiLevelType w:val="hybridMultilevel"/>
    <w:tmpl w:val="3ED0F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613EF1"/>
    <w:multiLevelType w:val="hybridMultilevel"/>
    <w:tmpl w:val="D2220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245D09"/>
    <w:multiLevelType w:val="hybridMultilevel"/>
    <w:tmpl w:val="C6449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E25034"/>
    <w:multiLevelType w:val="hybridMultilevel"/>
    <w:tmpl w:val="DD9067B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70D441E"/>
    <w:multiLevelType w:val="hybridMultilevel"/>
    <w:tmpl w:val="08028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6C56D6"/>
    <w:multiLevelType w:val="hybridMultilevel"/>
    <w:tmpl w:val="52145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C9D4AA9"/>
    <w:multiLevelType w:val="hybridMultilevel"/>
    <w:tmpl w:val="F6385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CFA2EAB"/>
    <w:multiLevelType w:val="hybridMultilevel"/>
    <w:tmpl w:val="3D72C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F1F7FD1"/>
    <w:multiLevelType w:val="hybridMultilevel"/>
    <w:tmpl w:val="71A42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08343D9"/>
    <w:multiLevelType w:val="hybridMultilevel"/>
    <w:tmpl w:val="38CA0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0F323C3"/>
    <w:multiLevelType w:val="hybridMultilevel"/>
    <w:tmpl w:val="6F3A71A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26A3DF8"/>
    <w:multiLevelType w:val="hybridMultilevel"/>
    <w:tmpl w:val="23086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3614900"/>
    <w:multiLevelType w:val="hybridMultilevel"/>
    <w:tmpl w:val="83503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2992EC3"/>
    <w:multiLevelType w:val="hybridMultilevel"/>
    <w:tmpl w:val="55006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2D36C06"/>
    <w:multiLevelType w:val="hybridMultilevel"/>
    <w:tmpl w:val="C9961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7A0E66"/>
    <w:multiLevelType w:val="hybridMultilevel"/>
    <w:tmpl w:val="183C1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1F6E97"/>
    <w:multiLevelType w:val="hybridMultilevel"/>
    <w:tmpl w:val="EC148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3297469">
    <w:abstractNumId w:val="15"/>
  </w:num>
  <w:num w:numId="2" w16cid:durableId="1081827697">
    <w:abstractNumId w:val="19"/>
  </w:num>
  <w:num w:numId="3" w16cid:durableId="1625888152">
    <w:abstractNumId w:val="9"/>
  </w:num>
  <w:num w:numId="4" w16cid:durableId="1858348999">
    <w:abstractNumId w:val="21"/>
  </w:num>
  <w:num w:numId="5" w16cid:durableId="1446851055">
    <w:abstractNumId w:val="41"/>
  </w:num>
  <w:num w:numId="6" w16cid:durableId="2060396747">
    <w:abstractNumId w:val="12"/>
  </w:num>
  <w:num w:numId="7" w16cid:durableId="551700129">
    <w:abstractNumId w:val="28"/>
  </w:num>
  <w:num w:numId="8" w16cid:durableId="107042149">
    <w:abstractNumId w:val="25"/>
  </w:num>
  <w:num w:numId="9" w16cid:durableId="2126726217">
    <w:abstractNumId w:val="35"/>
  </w:num>
  <w:num w:numId="10" w16cid:durableId="591933654">
    <w:abstractNumId w:val="22"/>
  </w:num>
  <w:num w:numId="11" w16cid:durableId="1804730664">
    <w:abstractNumId w:val="44"/>
  </w:num>
  <w:num w:numId="12" w16cid:durableId="2006320740">
    <w:abstractNumId w:val="29"/>
  </w:num>
  <w:num w:numId="13" w16cid:durableId="547034373">
    <w:abstractNumId w:val="11"/>
  </w:num>
  <w:num w:numId="14" w16cid:durableId="1373112468">
    <w:abstractNumId w:val="18"/>
  </w:num>
  <w:num w:numId="15" w16cid:durableId="46926512">
    <w:abstractNumId w:val="20"/>
  </w:num>
  <w:num w:numId="16" w16cid:durableId="972368587">
    <w:abstractNumId w:val="34"/>
  </w:num>
  <w:num w:numId="17" w16cid:durableId="1237741490">
    <w:abstractNumId w:val="33"/>
  </w:num>
  <w:num w:numId="18" w16cid:durableId="1729570555">
    <w:abstractNumId w:val="7"/>
  </w:num>
  <w:num w:numId="19" w16cid:durableId="986516975">
    <w:abstractNumId w:val="39"/>
  </w:num>
  <w:num w:numId="20" w16cid:durableId="1630354043">
    <w:abstractNumId w:val="17"/>
  </w:num>
  <w:num w:numId="21" w16cid:durableId="1948269448">
    <w:abstractNumId w:val="10"/>
  </w:num>
  <w:num w:numId="22" w16cid:durableId="664093830">
    <w:abstractNumId w:val="45"/>
  </w:num>
  <w:num w:numId="23" w16cid:durableId="1733965726">
    <w:abstractNumId w:val="37"/>
  </w:num>
  <w:num w:numId="24" w16cid:durableId="226384113">
    <w:abstractNumId w:val="30"/>
  </w:num>
  <w:num w:numId="25" w16cid:durableId="1006204629">
    <w:abstractNumId w:val="3"/>
  </w:num>
  <w:num w:numId="26" w16cid:durableId="992560419">
    <w:abstractNumId w:val="0"/>
  </w:num>
  <w:num w:numId="27" w16cid:durableId="1895966765">
    <w:abstractNumId w:val="42"/>
  </w:num>
  <w:num w:numId="28" w16cid:durableId="1820733808">
    <w:abstractNumId w:val="27"/>
  </w:num>
  <w:num w:numId="29" w16cid:durableId="824276316">
    <w:abstractNumId w:val="2"/>
  </w:num>
  <w:num w:numId="30" w16cid:durableId="297684533">
    <w:abstractNumId w:val="4"/>
  </w:num>
  <w:num w:numId="31" w16cid:durableId="656347123">
    <w:abstractNumId w:val="5"/>
  </w:num>
  <w:num w:numId="32" w16cid:durableId="1243678341">
    <w:abstractNumId w:val="31"/>
  </w:num>
  <w:num w:numId="33" w16cid:durableId="1822504245">
    <w:abstractNumId w:val="1"/>
  </w:num>
  <w:num w:numId="34" w16cid:durableId="1573806147">
    <w:abstractNumId w:val="14"/>
  </w:num>
  <w:num w:numId="35" w16cid:durableId="624039384">
    <w:abstractNumId w:val="16"/>
  </w:num>
  <w:num w:numId="36" w16cid:durableId="152915319">
    <w:abstractNumId w:val="6"/>
  </w:num>
  <w:num w:numId="37" w16cid:durableId="1987587977">
    <w:abstractNumId w:val="40"/>
  </w:num>
  <w:num w:numId="38" w16cid:durableId="599869897">
    <w:abstractNumId w:val="38"/>
  </w:num>
  <w:num w:numId="39" w16cid:durableId="1731927083">
    <w:abstractNumId w:val="23"/>
  </w:num>
  <w:num w:numId="40" w16cid:durableId="226111261">
    <w:abstractNumId w:val="13"/>
  </w:num>
  <w:num w:numId="41" w16cid:durableId="884567050">
    <w:abstractNumId w:val="8"/>
  </w:num>
  <w:num w:numId="42" w16cid:durableId="1369530863">
    <w:abstractNumId w:val="26"/>
  </w:num>
  <w:num w:numId="43" w16cid:durableId="1699699597">
    <w:abstractNumId w:val="43"/>
  </w:num>
  <w:num w:numId="44" w16cid:durableId="1540043718">
    <w:abstractNumId w:val="32"/>
  </w:num>
  <w:num w:numId="45" w16cid:durableId="1098065293">
    <w:abstractNumId w:val="36"/>
  </w:num>
  <w:num w:numId="46" w16cid:durableId="10982109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772"/>
    <w:rsid w:val="000B3D78"/>
    <w:rsid w:val="000F2BE6"/>
    <w:rsid w:val="00177F65"/>
    <w:rsid w:val="0019451E"/>
    <w:rsid w:val="002A05B2"/>
    <w:rsid w:val="002F40F0"/>
    <w:rsid w:val="0030316A"/>
    <w:rsid w:val="00332506"/>
    <w:rsid w:val="00332AC1"/>
    <w:rsid w:val="0037785F"/>
    <w:rsid w:val="003968B5"/>
    <w:rsid w:val="004946B9"/>
    <w:rsid w:val="004D2042"/>
    <w:rsid w:val="00542232"/>
    <w:rsid w:val="005427DE"/>
    <w:rsid w:val="00557BC0"/>
    <w:rsid w:val="00560ADF"/>
    <w:rsid w:val="005A0000"/>
    <w:rsid w:val="005C09D3"/>
    <w:rsid w:val="006223D9"/>
    <w:rsid w:val="006977B2"/>
    <w:rsid w:val="006D0BDE"/>
    <w:rsid w:val="0073781A"/>
    <w:rsid w:val="00792C1D"/>
    <w:rsid w:val="007E62CC"/>
    <w:rsid w:val="0080041B"/>
    <w:rsid w:val="00880E3A"/>
    <w:rsid w:val="008A2117"/>
    <w:rsid w:val="008F0EEF"/>
    <w:rsid w:val="00910A60"/>
    <w:rsid w:val="009247BD"/>
    <w:rsid w:val="00977151"/>
    <w:rsid w:val="00996EDF"/>
    <w:rsid w:val="009D0584"/>
    <w:rsid w:val="00A00CA0"/>
    <w:rsid w:val="00A4058B"/>
    <w:rsid w:val="00AB4789"/>
    <w:rsid w:val="00B25017"/>
    <w:rsid w:val="00B25F31"/>
    <w:rsid w:val="00B5322A"/>
    <w:rsid w:val="00B94960"/>
    <w:rsid w:val="00BA4FBD"/>
    <w:rsid w:val="00BC2EF5"/>
    <w:rsid w:val="00BC3E5E"/>
    <w:rsid w:val="00C44F41"/>
    <w:rsid w:val="00C81E3A"/>
    <w:rsid w:val="00C8781E"/>
    <w:rsid w:val="00CA0147"/>
    <w:rsid w:val="00CC316F"/>
    <w:rsid w:val="00CC5772"/>
    <w:rsid w:val="00CE7CF9"/>
    <w:rsid w:val="00D029D1"/>
    <w:rsid w:val="00DB1409"/>
    <w:rsid w:val="00E17235"/>
    <w:rsid w:val="00E63228"/>
    <w:rsid w:val="00ED00DD"/>
    <w:rsid w:val="00F277BC"/>
    <w:rsid w:val="00F6099C"/>
    <w:rsid w:val="00F670A4"/>
    <w:rsid w:val="00F778F7"/>
    <w:rsid w:val="00FD0D9D"/>
    <w:rsid w:val="00FF79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B7AA7"/>
  <w15:chartTrackingRefBased/>
  <w15:docId w15:val="{F5425B0D-342E-48A8-B419-8245020AC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57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C57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C57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C57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57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57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57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57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57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57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C57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C57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C57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57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57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57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57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5772"/>
    <w:rPr>
      <w:rFonts w:eastAsiaTheme="majorEastAsia" w:cstheme="majorBidi"/>
      <w:color w:val="272727" w:themeColor="text1" w:themeTint="D8"/>
    </w:rPr>
  </w:style>
  <w:style w:type="paragraph" w:styleId="Title">
    <w:name w:val="Title"/>
    <w:basedOn w:val="Normal"/>
    <w:next w:val="Normal"/>
    <w:link w:val="TitleChar"/>
    <w:uiPriority w:val="10"/>
    <w:qFormat/>
    <w:rsid w:val="00CC57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57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57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57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5772"/>
    <w:pPr>
      <w:spacing w:before="160"/>
      <w:jc w:val="center"/>
    </w:pPr>
    <w:rPr>
      <w:i/>
      <w:iCs/>
      <w:color w:val="404040" w:themeColor="text1" w:themeTint="BF"/>
    </w:rPr>
  </w:style>
  <w:style w:type="character" w:customStyle="1" w:styleId="QuoteChar">
    <w:name w:val="Quote Char"/>
    <w:basedOn w:val="DefaultParagraphFont"/>
    <w:link w:val="Quote"/>
    <w:uiPriority w:val="29"/>
    <w:rsid w:val="00CC5772"/>
    <w:rPr>
      <w:i/>
      <w:iCs/>
      <w:color w:val="404040" w:themeColor="text1" w:themeTint="BF"/>
    </w:rPr>
  </w:style>
  <w:style w:type="paragraph" w:styleId="ListParagraph">
    <w:name w:val="List Paragraph"/>
    <w:basedOn w:val="Normal"/>
    <w:uiPriority w:val="34"/>
    <w:qFormat/>
    <w:rsid w:val="00CC5772"/>
    <w:pPr>
      <w:ind w:left="720"/>
      <w:contextualSpacing/>
    </w:pPr>
  </w:style>
  <w:style w:type="character" w:styleId="IntenseEmphasis">
    <w:name w:val="Intense Emphasis"/>
    <w:basedOn w:val="DefaultParagraphFont"/>
    <w:uiPriority w:val="21"/>
    <w:qFormat/>
    <w:rsid w:val="00CC5772"/>
    <w:rPr>
      <w:i/>
      <w:iCs/>
      <w:color w:val="0F4761" w:themeColor="accent1" w:themeShade="BF"/>
    </w:rPr>
  </w:style>
  <w:style w:type="paragraph" w:styleId="IntenseQuote">
    <w:name w:val="Intense Quote"/>
    <w:basedOn w:val="Normal"/>
    <w:next w:val="Normal"/>
    <w:link w:val="IntenseQuoteChar"/>
    <w:uiPriority w:val="30"/>
    <w:qFormat/>
    <w:rsid w:val="00CC57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5772"/>
    <w:rPr>
      <w:i/>
      <w:iCs/>
      <w:color w:val="0F4761" w:themeColor="accent1" w:themeShade="BF"/>
    </w:rPr>
  </w:style>
  <w:style w:type="character" w:styleId="IntenseReference">
    <w:name w:val="Intense Reference"/>
    <w:basedOn w:val="DefaultParagraphFont"/>
    <w:uiPriority w:val="32"/>
    <w:qFormat/>
    <w:rsid w:val="00CC5772"/>
    <w:rPr>
      <w:b/>
      <w:bCs/>
      <w:smallCaps/>
      <w:color w:val="0F4761" w:themeColor="accent1" w:themeShade="BF"/>
      <w:spacing w:val="5"/>
    </w:rPr>
  </w:style>
  <w:style w:type="paragraph" w:styleId="Header">
    <w:name w:val="header"/>
    <w:basedOn w:val="Normal"/>
    <w:link w:val="HeaderChar"/>
    <w:uiPriority w:val="99"/>
    <w:unhideWhenUsed/>
    <w:rsid w:val="00CC57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5772"/>
  </w:style>
  <w:style w:type="paragraph" w:styleId="Footer">
    <w:name w:val="footer"/>
    <w:basedOn w:val="Normal"/>
    <w:link w:val="FooterChar"/>
    <w:uiPriority w:val="99"/>
    <w:unhideWhenUsed/>
    <w:rsid w:val="00CC57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5772"/>
  </w:style>
  <w:style w:type="character" w:styleId="Hyperlink">
    <w:name w:val="Hyperlink"/>
    <w:basedOn w:val="DefaultParagraphFont"/>
    <w:uiPriority w:val="99"/>
    <w:unhideWhenUsed/>
    <w:rsid w:val="00CC5772"/>
    <w:rPr>
      <w:color w:val="467886" w:themeColor="hyperlink"/>
      <w:u w:val="single"/>
    </w:rPr>
  </w:style>
  <w:style w:type="character" w:styleId="UnresolvedMention">
    <w:name w:val="Unresolved Mention"/>
    <w:basedOn w:val="DefaultParagraphFont"/>
    <w:uiPriority w:val="99"/>
    <w:semiHidden/>
    <w:unhideWhenUsed/>
    <w:rsid w:val="00CC57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media/5a81a9abe5274a2e8ab55319/PRIMARY_national_curriculum.pdf" TargetMode="External"/><Relationship Id="rId13" Type="http://schemas.openxmlformats.org/officeDocument/2006/relationships/hyperlink" Target="https://www.gov.uk/government/news/focus-on-reading-in-secondary-years-to-drive-up-standards" TargetMode="External"/><Relationship Id="rId18" Type="http://schemas.openxmlformats.org/officeDocument/2006/relationships/hyperlink" Target="https://assets.publishing.service.gov.uk/media/680bacceb0d43971b07f5bba/Supporting_reading_in_secondary_school_for_all_secondary_school_practitioners.pdf" TargetMode="External"/><Relationship Id="rId3" Type="http://schemas.openxmlformats.org/officeDocument/2006/relationships/settings" Target="settings.xml"/><Relationship Id="rId21" Type="http://schemas.openxmlformats.org/officeDocument/2006/relationships/hyperlink" Target="https://creativecommons.org/licenses/by/4.0/" TargetMode="External"/><Relationship Id="rId7" Type="http://schemas.openxmlformats.org/officeDocument/2006/relationships/hyperlink" Target="https://assets.publishing.service.gov.uk/media/5a7c18d540f0b61a825d66e9/reading_for_pleasure.pdf" TargetMode="External"/><Relationship Id="rId12" Type="http://schemas.openxmlformats.org/officeDocument/2006/relationships/hyperlink" Target="https://assets.publishing.service.gov.uk/media/664f600c05e5fe28788fc437/The_reading_framework_.pdf" TargetMode="External"/><Relationship Id="rId17" Type="http://schemas.openxmlformats.org/officeDocument/2006/relationships/hyperlink" Target="https://assets.publishing.service.gov.uk/media/64787a31b32b9e000ca96010/National_Minimum_Standards_for_boarding_schools.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isi.net/inspection-explained/inspection-framework/interactive-version/" TargetMode="External"/><Relationship Id="rId20" Type="http://schemas.openxmlformats.org/officeDocument/2006/relationships/hyperlink" Target="https://schoolreadinglist.co.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sets.publishing.service.gov.uk/media/5a7ccc06ed915d63cc65ce61/English_Appendix_1_-_Spelling.pdf"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gov.uk/government/publications/education-inspection-framework/education-inspection-framework-for-use-from-november-2025" TargetMode="External"/><Relationship Id="rId23" Type="http://schemas.openxmlformats.org/officeDocument/2006/relationships/footer" Target="footer1.xml"/><Relationship Id="rId10" Type="http://schemas.openxmlformats.org/officeDocument/2006/relationships/hyperlink" Target="https://assets.publishing.service.gov.uk/media/5da7291840f0b6598f806433/Secondary_national_curriculum_corrected_PDF.pdf" TargetMode="External"/><Relationship Id="rId19" Type="http://schemas.openxmlformats.org/officeDocument/2006/relationships/hyperlink" Target="https://schoolreadinglist.co.uk" TargetMode="External"/><Relationship Id="rId4" Type="http://schemas.openxmlformats.org/officeDocument/2006/relationships/webSettings" Target="webSettings.xml"/><Relationship Id="rId9" Type="http://schemas.openxmlformats.org/officeDocument/2006/relationships/hyperlink" Target="https://assets.publishing.service.gov.uk/media/5a7de93840f0b62305b7f8ee/PRIMARY_national_curriculum_-_English_220714.pdf" TargetMode="External"/><Relationship Id="rId14" Type="http://schemas.openxmlformats.org/officeDocument/2006/relationships/hyperlink" Target="https://www.gov.uk/government/publications/curriculum-and-assessment-review-final-report-government-response"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enquiries@schoolreadinglist.co.uk" TargetMode="External"/><Relationship Id="rId2" Type="http://schemas.openxmlformats.org/officeDocument/2006/relationships/hyperlink" Target="https://schoolreadinglist.co.uk" TargetMode="External"/><Relationship Id="rId1" Type="http://schemas.openxmlformats.org/officeDocument/2006/relationships/image" Target="media/image2.png"/><Relationship Id="rId5" Type="http://schemas.openxmlformats.org/officeDocument/2006/relationships/hyperlink" Target="https://www.facebook.com/schoolreadinglist" TargetMode="External"/><Relationship Id="rId4" Type="http://schemas.openxmlformats.org/officeDocument/2006/relationships/hyperlink" Target="https://twitter.com/schoolread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3599</Words>
  <Characters>23791</Characters>
  <Application>Microsoft Office Word</Application>
  <DocSecurity>0</DocSecurity>
  <Lines>403</Lines>
  <Paragraphs>83</Paragraphs>
  <ScaleCrop>false</ScaleCrop>
  <Company/>
  <LinksUpToDate>false</LinksUpToDate>
  <CharactersWithSpaces>27307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 Reading List https://schoolreadinglist.co.uk</dc:creator>
  <cp:keywords/>
  <dc:description/>
  <cp:lastModifiedBy>Tom Tolkien</cp:lastModifiedBy>
  <cp:revision>6</cp:revision>
  <dcterms:created xsi:type="dcterms:W3CDTF">2025-11-11T01:26:00Z</dcterms:created>
  <dcterms:modified xsi:type="dcterms:W3CDTF">2025-11-11T01:36:00Z</dcterms:modified>
</cp:coreProperties>
</file>